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8BD81A" w14:textId="5920E256" w:rsidR="00357EB7" w:rsidRPr="00185028" w:rsidRDefault="00185028" w:rsidP="0096754A">
      <w:pPr>
        <w:spacing w:after="0" w:line="240" w:lineRule="auto"/>
        <w:ind w:left="2410"/>
        <w:rPr>
          <w:rFonts w:ascii="Tw Cen MT Condensed" w:hAnsi="Tw Cen MT Condensed" w:cstheme="minorHAnsi"/>
          <w:b/>
          <w:bCs/>
          <w:sz w:val="20"/>
          <w:szCs w:val="20"/>
          <w:lang w:val="en-GB"/>
        </w:rPr>
      </w:pPr>
      <w:bookmarkStart w:id="0" w:name="_Hlk57464805"/>
      <w:r w:rsidRPr="00733A47">
        <w:rPr>
          <w:rFonts w:ascii="Tw Cen MT Condensed" w:hAnsi="Tw Cen MT Condensed"/>
          <w:noProof/>
          <w:color w:val="FFFFFF" w:themeColor="background1"/>
          <w:sz w:val="36"/>
          <w:szCs w:val="36"/>
        </w:rPr>
        <w:drawing>
          <wp:anchor distT="0" distB="0" distL="114300" distR="114300" simplePos="0" relativeHeight="251704832" behindDoc="0" locked="0" layoutInCell="1" allowOverlap="1" wp14:anchorId="4C007287" wp14:editId="29851E97">
            <wp:simplePos x="0" y="0"/>
            <wp:positionH relativeFrom="margin">
              <wp:posOffset>68094</wp:posOffset>
            </wp:positionH>
            <wp:positionV relativeFrom="paragraph">
              <wp:posOffset>77821</wp:posOffset>
            </wp:positionV>
            <wp:extent cx="1313214" cy="904672"/>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3214" cy="90467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8648ED" w14:textId="77777777" w:rsidR="00C00228" w:rsidRDefault="00D659B4" w:rsidP="0096754A">
      <w:pPr>
        <w:spacing w:after="0" w:line="240" w:lineRule="auto"/>
        <w:ind w:left="2410"/>
        <w:rPr>
          <w:rFonts w:ascii="Tw Cen MT Condensed" w:hAnsi="Tw Cen MT Condensed" w:cstheme="minorHAnsi"/>
          <w:b/>
          <w:bCs/>
          <w:sz w:val="40"/>
          <w:szCs w:val="40"/>
          <w:lang w:val="en-GB"/>
        </w:rPr>
      </w:pPr>
      <w:r w:rsidRPr="00733A47">
        <w:rPr>
          <w:rFonts w:ascii="Tw Cen MT Condensed" w:hAnsi="Tw Cen MT Condensed"/>
          <w:noProof/>
          <w:color w:val="FFFFFF" w:themeColor="background1"/>
          <w:sz w:val="36"/>
          <w:szCs w:val="36"/>
        </w:rPr>
        <w:drawing>
          <wp:anchor distT="0" distB="0" distL="114300" distR="114300" simplePos="0" relativeHeight="251687424" behindDoc="0" locked="0" layoutInCell="1" allowOverlap="1" wp14:anchorId="43719586" wp14:editId="1BA56287">
            <wp:simplePos x="0" y="0"/>
            <wp:positionH relativeFrom="margin">
              <wp:posOffset>-8215745</wp:posOffset>
            </wp:positionH>
            <wp:positionV relativeFrom="paragraph">
              <wp:posOffset>-914400</wp:posOffset>
            </wp:positionV>
            <wp:extent cx="1361834" cy="938151"/>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62513" cy="938619"/>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57202250"/>
      <w:r w:rsidR="00F731E0" w:rsidRPr="0096754A">
        <w:rPr>
          <w:rFonts w:ascii="Tw Cen MT Condensed" w:hAnsi="Tw Cen MT Condensed" w:cstheme="minorHAnsi"/>
          <w:b/>
          <w:bCs/>
          <w:sz w:val="40"/>
          <w:szCs w:val="40"/>
          <w:lang w:val="en-GB"/>
        </w:rPr>
        <w:t>Implementing the Strategic Action Programme for the South China Sea and Gulf of Thailand</w:t>
      </w:r>
    </w:p>
    <w:p w14:paraId="39B69556" w14:textId="33BBEAFD" w:rsidR="00F731E0" w:rsidRPr="0096754A" w:rsidRDefault="00F731E0" w:rsidP="0096754A">
      <w:pPr>
        <w:spacing w:after="0" w:line="240" w:lineRule="auto"/>
        <w:ind w:left="2410"/>
        <w:rPr>
          <w:rFonts w:ascii="Tw Cen MT Condensed" w:hAnsi="Tw Cen MT Condensed" w:cstheme="minorHAnsi"/>
          <w:b/>
          <w:bCs/>
          <w:sz w:val="40"/>
          <w:szCs w:val="40"/>
          <w:lang w:val="en-GB"/>
        </w:rPr>
      </w:pPr>
      <w:r w:rsidRPr="0096754A">
        <w:rPr>
          <w:rFonts w:ascii="Tw Cen MT Condensed" w:hAnsi="Tw Cen MT Condensed" w:cstheme="minorHAnsi"/>
          <w:b/>
          <w:bCs/>
          <w:sz w:val="40"/>
          <w:szCs w:val="40"/>
          <w:lang w:val="en-GB"/>
        </w:rPr>
        <w:t>(SCS SAP Project)</w:t>
      </w:r>
    </w:p>
    <w:p w14:paraId="2C8BE248" w14:textId="04CA8AD4" w:rsidR="00F731E0" w:rsidRPr="0096754A" w:rsidRDefault="00F731E0" w:rsidP="0096754A">
      <w:pPr>
        <w:spacing w:after="0" w:line="240" w:lineRule="auto"/>
        <w:rPr>
          <w:rFonts w:cstheme="minorHAnsi"/>
          <w:lang w:val="en-GB"/>
        </w:rPr>
      </w:pPr>
    </w:p>
    <w:p w14:paraId="2E1ACDCE" w14:textId="3FA6DDF8" w:rsidR="00427A67" w:rsidRDefault="00427A67" w:rsidP="0096754A">
      <w:pPr>
        <w:spacing w:after="0" w:line="240" w:lineRule="auto"/>
        <w:rPr>
          <w:rFonts w:ascii="Times New Roman" w:hAnsi="Times New Roman" w:cs="Times New Roman"/>
          <w:lang w:val="en-GB"/>
        </w:rPr>
      </w:pPr>
    </w:p>
    <w:p w14:paraId="7F9E388C" w14:textId="77777777" w:rsidR="00357EB7" w:rsidRPr="00357EB7" w:rsidRDefault="00357EB7" w:rsidP="0096754A">
      <w:pPr>
        <w:spacing w:after="0" w:line="240" w:lineRule="auto"/>
        <w:rPr>
          <w:rFonts w:ascii="Times New Roman" w:hAnsi="Times New Roman" w:cs="Times New Roman"/>
          <w:lang w:val="en-GB"/>
        </w:rPr>
      </w:pPr>
    </w:p>
    <w:p w14:paraId="0D74A187" w14:textId="1D68F8DC" w:rsidR="00F731E0" w:rsidRPr="003167AA" w:rsidRDefault="00914135" w:rsidP="0096754A">
      <w:pPr>
        <w:spacing w:after="0" w:line="240" w:lineRule="auto"/>
        <w:rPr>
          <w:rFonts w:ascii="Times New Roman" w:hAnsi="Times New Roman" w:cs="Times New Roman"/>
          <w:b/>
          <w:iCs/>
          <w:sz w:val="24"/>
          <w:szCs w:val="24"/>
          <w:lang w:val="en-GB"/>
        </w:rPr>
      </w:pPr>
      <w:r>
        <w:rPr>
          <w:rFonts w:ascii="Times New Roman" w:hAnsi="Times New Roman" w:cs="Times New Roman"/>
          <w:b/>
          <w:iCs/>
          <w:sz w:val="24"/>
          <w:szCs w:val="24"/>
          <w:lang w:val="en-GB"/>
        </w:rPr>
        <w:t xml:space="preserve">Second </w:t>
      </w:r>
      <w:r w:rsidR="0096754A" w:rsidRPr="003167AA">
        <w:rPr>
          <w:rFonts w:ascii="Times New Roman" w:hAnsi="Times New Roman" w:cs="Times New Roman"/>
          <w:b/>
          <w:iCs/>
          <w:sz w:val="24"/>
          <w:szCs w:val="24"/>
          <w:lang w:val="en-GB"/>
        </w:rPr>
        <w:t xml:space="preserve">Meeting of the </w:t>
      </w:r>
      <w:r w:rsidR="00BA17AB" w:rsidRPr="003167AA">
        <w:rPr>
          <w:rFonts w:ascii="Times New Roman" w:hAnsi="Times New Roman" w:cs="Times New Roman"/>
          <w:b/>
          <w:iCs/>
          <w:sz w:val="24"/>
          <w:szCs w:val="24"/>
          <w:lang w:val="en-GB"/>
        </w:rPr>
        <w:t xml:space="preserve">Regional Working Group on </w:t>
      </w:r>
      <w:r w:rsidR="001B71D3">
        <w:rPr>
          <w:rFonts w:ascii="Times New Roman" w:hAnsi="Times New Roman" w:cs="Times New Roman"/>
          <w:b/>
          <w:iCs/>
          <w:sz w:val="24"/>
          <w:szCs w:val="24"/>
          <w:lang w:val="en-GB"/>
        </w:rPr>
        <w:t>Land-Based Pollution</w:t>
      </w:r>
    </w:p>
    <w:p w14:paraId="308E5E00" w14:textId="77777777" w:rsidR="0096754A" w:rsidRPr="003167AA" w:rsidRDefault="0096754A" w:rsidP="0096754A">
      <w:pPr>
        <w:spacing w:after="0" w:line="240" w:lineRule="auto"/>
        <w:rPr>
          <w:rFonts w:ascii="Times New Roman" w:hAnsi="Times New Roman" w:cs="Times New Roman"/>
          <w:bCs/>
          <w:iCs/>
          <w:sz w:val="24"/>
          <w:szCs w:val="24"/>
          <w:lang w:val="en-GB"/>
        </w:rPr>
      </w:pPr>
    </w:p>
    <w:p w14:paraId="39B12A6B" w14:textId="55C069F3" w:rsidR="008B620A" w:rsidRPr="003167AA" w:rsidRDefault="00914135" w:rsidP="0096754A">
      <w:pPr>
        <w:spacing w:after="0" w:line="240" w:lineRule="auto"/>
        <w:rPr>
          <w:rFonts w:ascii="Times New Roman" w:hAnsi="Times New Roman" w:cs="Times New Roman"/>
          <w:bCs/>
          <w:iCs/>
          <w:sz w:val="24"/>
          <w:szCs w:val="24"/>
          <w:lang w:val="en-GB"/>
        </w:rPr>
      </w:pPr>
      <w:r>
        <w:rPr>
          <w:rFonts w:ascii="Times New Roman" w:hAnsi="Times New Roman" w:cs="Times New Roman"/>
          <w:bCs/>
          <w:iCs/>
          <w:sz w:val="24"/>
          <w:szCs w:val="24"/>
          <w:lang w:val="en-GB"/>
        </w:rPr>
        <w:t xml:space="preserve">11-12 November </w:t>
      </w:r>
      <w:r w:rsidR="00BA17AB" w:rsidRPr="003167AA">
        <w:rPr>
          <w:rFonts w:ascii="Times New Roman" w:hAnsi="Times New Roman" w:cs="Times New Roman"/>
          <w:bCs/>
          <w:iCs/>
          <w:sz w:val="24"/>
          <w:szCs w:val="24"/>
          <w:lang w:val="en-GB"/>
        </w:rPr>
        <w:t>202</w:t>
      </w:r>
      <w:r>
        <w:rPr>
          <w:rFonts w:ascii="Times New Roman" w:hAnsi="Times New Roman" w:cs="Times New Roman"/>
          <w:bCs/>
          <w:iCs/>
          <w:sz w:val="24"/>
          <w:szCs w:val="24"/>
          <w:lang w:val="en-GB"/>
        </w:rPr>
        <w:t>4</w:t>
      </w:r>
      <w:r w:rsidR="001459FB">
        <w:rPr>
          <w:rFonts w:ascii="Times New Roman" w:hAnsi="Times New Roman" w:cs="Times New Roman"/>
          <w:bCs/>
          <w:iCs/>
          <w:sz w:val="24"/>
          <w:szCs w:val="24"/>
          <w:lang w:val="en-GB"/>
        </w:rPr>
        <w:t>, Shenzhen, China</w:t>
      </w:r>
    </w:p>
    <w:p w14:paraId="3407EF1B" w14:textId="77777777" w:rsidR="0096754A" w:rsidRPr="003167AA" w:rsidRDefault="0096754A" w:rsidP="0096754A">
      <w:pPr>
        <w:spacing w:after="0" w:line="240" w:lineRule="auto"/>
        <w:rPr>
          <w:rFonts w:ascii="Times New Roman" w:hAnsi="Times New Roman" w:cs="Times New Roman"/>
          <w:bCs/>
          <w:i/>
          <w:sz w:val="24"/>
          <w:szCs w:val="24"/>
          <w:lang w:val="en-GB"/>
        </w:rPr>
      </w:pPr>
    </w:p>
    <w:p w14:paraId="60217443" w14:textId="77777777" w:rsidR="00357EB7" w:rsidRPr="003167AA" w:rsidRDefault="00357EB7" w:rsidP="0096754A">
      <w:pPr>
        <w:spacing w:after="0" w:line="240" w:lineRule="auto"/>
        <w:rPr>
          <w:rFonts w:ascii="Times New Roman" w:hAnsi="Times New Roman" w:cs="Times New Roman"/>
          <w:sz w:val="24"/>
          <w:szCs w:val="24"/>
          <w:lang w:val="en-GB"/>
        </w:rPr>
      </w:pPr>
    </w:p>
    <w:p w14:paraId="37828EEB" w14:textId="4008021C" w:rsidR="00DD7D98" w:rsidRPr="003167AA" w:rsidRDefault="00DD7D98" w:rsidP="0096754A">
      <w:pPr>
        <w:spacing w:after="0" w:line="240" w:lineRule="auto"/>
        <w:rPr>
          <w:rFonts w:ascii="Times New Roman" w:hAnsi="Times New Roman" w:cs="Times New Roman"/>
          <w:sz w:val="24"/>
          <w:szCs w:val="24"/>
          <w:lang w:val="en-GB"/>
        </w:rPr>
      </w:pPr>
    </w:p>
    <w:p w14:paraId="067D76F1" w14:textId="6A25E37D" w:rsidR="008431B9" w:rsidRPr="003167AA" w:rsidRDefault="008431B9" w:rsidP="0096754A">
      <w:pPr>
        <w:spacing w:after="0" w:line="240" w:lineRule="auto"/>
        <w:rPr>
          <w:rFonts w:ascii="Times New Roman" w:hAnsi="Times New Roman" w:cs="Times New Roman"/>
          <w:sz w:val="24"/>
          <w:szCs w:val="24"/>
          <w:lang w:val="en-GB"/>
        </w:rPr>
      </w:pPr>
    </w:p>
    <w:p w14:paraId="4B7D2F89" w14:textId="52DB8996" w:rsidR="000A676F" w:rsidRPr="003167AA" w:rsidRDefault="000A676F" w:rsidP="00F731E0">
      <w:pPr>
        <w:spacing w:after="0" w:line="240" w:lineRule="auto"/>
        <w:jc w:val="center"/>
        <w:rPr>
          <w:rFonts w:ascii="Times New Roman" w:hAnsi="Times New Roman" w:cs="Times New Roman"/>
          <w:sz w:val="24"/>
          <w:szCs w:val="24"/>
          <w:lang w:val="en-GB"/>
        </w:rPr>
      </w:pPr>
    </w:p>
    <w:p w14:paraId="4B3A1343" w14:textId="77777777" w:rsidR="00357EB7" w:rsidRPr="003167AA" w:rsidRDefault="00357EB7" w:rsidP="00F731E0">
      <w:pPr>
        <w:spacing w:after="0" w:line="240" w:lineRule="auto"/>
        <w:jc w:val="center"/>
        <w:rPr>
          <w:rFonts w:ascii="Times New Roman" w:hAnsi="Times New Roman" w:cs="Times New Roman"/>
          <w:sz w:val="24"/>
          <w:szCs w:val="24"/>
          <w:lang w:val="en-GB"/>
        </w:rPr>
      </w:pPr>
    </w:p>
    <w:p w14:paraId="7C0CB978" w14:textId="41392184" w:rsidR="00357EB7" w:rsidRDefault="00357EB7" w:rsidP="00F731E0">
      <w:pPr>
        <w:spacing w:after="0" w:line="240" w:lineRule="auto"/>
        <w:jc w:val="center"/>
        <w:rPr>
          <w:rFonts w:ascii="Times New Roman" w:hAnsi="Times New Roman" w:cs="Times New Roman"/>
          <w:sz w:val="24"/>
          <w:szCs w:val="24"/>
          <w:lang w:val="en-GB"/>
        </w:rPr>
      </w:pPr>
    </w:p>
    <w:p w14:paraId="47C78EAF" w14:textId="4DB99F39" w:rsidR="00891CDD" w:rsidRDefault="00891CDD" w:rsidP="00F731E0">
      <w:pPr>
        <w:spacing w:after="0" w:line="240" w:lineRule="auto"/>
        <w:jc w:val="center"/>
        <w:rPr>
          <w:rFonts w:ascii="Times New Roman" w:hAnsi="Times New Roman" w:cs="Times New Roman"/>
          <w:sz w:val="24"/>
          <w:szCs w:val="24"/>
          <w:lang w:val="en-GB"/>
        </w:rPr>
      </w:pPr>
    </w:p>
    <w:p w14:paraId="651E2AC4" w14:textId="77777777" w:rsidR="00891CDD" w:rsidRPr="003167AA" w:rsidRDefault="00891CDD" w:rsidP="00F731E0">
      <w:pPr>
        <w:spacing w:after="0" w:line="240" w:lineRule="auto"/>
        <w:jc w:val="center"/>
        <w:rPr>
          <w:rFonts w:ascii="Times New Roman" w:hAnsi="Times New Roman" w:cs="Times New Roman"/>
          <w:sz w:val="24"/>
          <w:szCs w:val="24"/>
          <w:lang w:val="en-GB"/>
        </w:rPr>
      </w:pPr>
    </w:p>
    <w:p w14:paraId="04A915A3" w14:textId="65AFD180" w:rsidR="003167AA" w:rsidRPr="003167AA" w:rsidRDefault="003167AA" w:rsidP="00F731E0">
      <w:pPr>
        <w:spacing w:after="0" w:line="240" w:lineRule="auto"/>
        <w:jc w:val="center"/>
        <w:rPr>
          <w:rFonts w:ascii="Times New Roman" w:hAnsi="Times New Roman" w:cs="Times New Roman"/>
          <w:sz w:val="24"/>
          <w:szCs w:val="24"/>
          <w:lang w:val="en-GB"/>
        </w:rPr>
      </w:pPr>
    </w:p>
    <w:p w14:paraId="4AB766D7" w14:textId="77777777" w:rsidR="003167AA" w:rsidRPr="003167AA" w:rsidRDefault="003167AA" w:rsidP="00F731E0">
      <w:pPr>
        <w:spacing w:after="0" w:line="240" w:lineRule="auto"/>
        <w:jc w:val="center"/>
        <w:rPr>
          <w:rFonts w:ascii="Times New Roman" w:hAnsi="Times New Roman" w:cs="Times New Roman"/>
          <w:sz w:val="24"/>
          <w:szCs w:val="24"/>
          <w:lang w:val="en-GB"/>
        </w:rPr>
      </w:pPr>
    </w:p>
    <w:p w14:paraId="78818F25" w14:textId="77777777" w:rsidR="0096754A" w:rsidRPr="003167AA" w:rsidRDefault="0096754A" w:rsidP="00F731E0">
      <w:pPr>
        <w:spacing w:after="0" w:line="240" w:lineRule="auto"/>
        <w:jc w:val="center"/>
        <w:rPr>
          <w:rFonts w:ascii="Times New Roman" w:hAnsi="Times New Roman" w:cs="Times New Roman"/>
          <w:sz w:val="24"/>
          <w:szCs w:val="24"/>
          <w:lang w:val="en-GB"/>
        </w:rPr>
      </w:pPr>
    </w:p>
    <w:p w14:paraId="52223B87" w14:textId="7E466C67" w:rsidR="005C58C6" w:rsidRPr="005C58C6" w:rsidRDefault="005C58C6" w:rsidP="005C58C6">
      <w:pPr>
        <w:spacing w:after="0" w:line="240" w:lineRule="auto"/>
        <w:jc w:val="center"/>
        <w:rPr>
          <w:rFonts w:ascii="Times New Roman" w:hAnsi="Times New Roman" w:cs="Times New Roman"/>
          <w:b/>
          <w:bCs/>
          <w:sz w:val="40"/>
          <w:szCs w:val="40"/>
        </w:rPr>
      </w:pPr>
      <w:r w:rsidRPr="005C58C6">
        <w:rPr>
          <w:rFonts w:ascii="Times New Roman" w:hAnsi="Times New Roman" w:cs="Times New Roman"/>
          <w:b/>
          <w:bCs/>
          <w:sz w:val="40"/>
          <w:szCs w:val="40"/>
        </w:rPr>
        <w:t>SCS SAP Targets and Activities and Execution Arrangements for Land-Based Pollution</w:t>
      </w:r>
    </w:p>
    <w:p w14:paraId="556B6C23" w14:textId="05236C9E" w:rsidR="00427A67" w:rsidRDefault="00427A67" w:rsidP="00F731E0">
      <w:pPr>
        <w:spacing w:after="0" w:line="240" w:lineRule="auto"/>
        <w:jc w:val="center"/>
        <w:rPr>
          <w:rFonts w:ascii="Times New Roman" w:hAnsi="Times New Roman" w:cs="Times New Roman"/>
          <w:b/>
          <w:bCs/>
          <w:sz w:val="40"/>
          <w:szCs w:val="40"/>
          <w:lang w:val="en-GB"/>
        </w:rPr>
      </w:pPr>
    </w:p>
    <w:p w14:paraId="3E6CDAAA" w14:textId="710D6EF7" w:rsidR="00673FB7" w:rsidRDefault="00673FB7" w:rsidP="00F731E0">
      <w:pPr>
        <w:spacing w:after="0" w:line="240" w:lineRule="auto"/>
        <w:jc w:val="center"/>
        <w:rPr>
          <w:rFonts w:ascii="Times New Roman" w:hAnsi="Times New Roman" w:cs="Times New Roman"/>
          <w:b/>
          <w:bCs/>
          <w:sz w:val="40"/>
          <w:szCs w:val="40"/>
          <w:lang w:val="en-GB"/>
        </w:rPr>
      </w:pPr>
    </w:p>
    <w:p w14:paraId="645D99F8" w14:textId="63919992" w:rsidR="00DD7D98" w:rsidRPr="003167AA" w:rsidRDefault="00DD7D98" w:rsidP="003167AA">
      <w:pPr>
        <w:spacing w:after="0" w:line="240" w:lineRule="auto"/>
        <w:jc w:val="center"/>
        <w:rPr>
          <w:rFonts w:ascii="Times New Roman" w:hAnsi="Times New Roman" w:cs="Times New Roman"/>
          <w:sz w:val="24"/>
          <w:szCs w:val="24"/>
          <w:lang w:val="en-GB"/>
        </w:rPr>
      </w:pPr>
    </w:p>
    <w:bookmarkEnd w:id="0"/>
    <w:p w14:paraId="48243C53" w14:textId="312B1DC9" w:rsidR="003167AA" w:rsidRDefault="003167AA" w:rsidP="003167AA">
      <w:pPr>
        <w:spacing w:after="0" w:line="240" w:lineRule="auto"/>
        <w:jc w:val="center"/>
        <w:rPr>
          <w:rFonts w:ascii="Times New Roman" w:hAnsi="Times New Roman" w:cs="Times New Roman"/>
          <w:sz w:val="24"/>
          <w:szCs w:val="24"/>
          <w:lang w:val="en-GB"/>
        </w:rPr>
      </w:pPr>
    </w:p>
    <w:p w14:paraId="5E22757E" w14:textId="6B025BEE" w:rsidR="003167AA" w:rsidRDefault="003167AA" w:rsidP="003167AA">
      <w:pPr>
        <w:spacing w:after="0" w:line="240" w:lineRule="auto"/>
        <w:jc w:val="center"/>
        <w:rPr>
          <w:rFonts w:ascii="Times New Roman" w:hAnsi="Times New Roman" w:cs="Times New Roman"/>
          <w:sz w:val="24"/>
          <w:szCs w:val="24"/>
          <w:lang w:val="en-GB"/>
        </w:rPr>
      </w:pPr>
    </w:p>
    <w:p w14:paraId="548DAEA6" w14:textId="3B54F83E" w:rsidR="003167AA" w:rsidRDefault="003167AA" w:rsidP="003167AA">
      <w:pPr>
        <w:spacing w:after="0" w:line="240" w:lineRule="auto"/>
        <w:jc w:val="center"/>
        <w:rPr>
          <w:rFonts w:ascii="Times New Roman" w:hAnsi="Times New Roman" w:cs="Times New Roman"/>
          <w:sz w:val="24"/>
          <w:szCs w:val="24"/>
          <w:lang w:val="en-GB"/>
        </w:rPr>
      </w:pPr>
    </w:p>
    <w:p w14:paraId="45C43911" w14:textId="77777777" w:rsidR="00673FB7" w:rsidRDefault="00673FB7" w:rsidP="003167AA">
      <w:pPr>
        <w:spacing w:after="0" w:line="240" w:lineRule="auto"/>
        <w:jc w:val="center"/>
        <w:rPr>
          <w:rFonts w:ascii="Times New Roman" w:hAnsi="Times New Roman" w:cs="Times New Roman"/>
          <w:sz w:val="24"/>
          <w:szCs w:val="24"/>
          <w:lang w:val="en-GB"/>
        </w:rPr>
      </w:pPr>
    </w:p>
    <w:p w14:paraId="6095076C" w14:textId="504A9E1D" w:rsidR="003167AA" w:rsidRDefault="003167AA" w:rsidP="003167AA">
      <w:pPr>
        <w:spacing w:after="0" w:line="240" w:lineRule="auto"/>
        <w:jc w:val="center"/>
        <w:rPr>
          <w:rFonts w:ascii="Times New Roman" w:hAnsi="Times New Roman" w:cs="Times New Roman"/>
          <w:sz w:val="24"/>
          <w:szCs w:val="24"/>
          <w:lang w:val="en-GB"/>
        </w:rPr>
      </w:pPr>
    </w:p>
    <w:p w14:paraId="59A09D3E" w14:textId="01BD4425" w:rsidR="003167AA" w:rsidRDefault="003167AA" w:rsidP="003167AA">
      <w:pPr>
        <w:spacing w:after="0" w:line="240" w:lineRule="auto"/>
        <w:jc w:val="center"/>
        <w:rPr>
          <w:rFonts w:ascii="Times New Roman" w:hAnsi="Times New Roman" w:cs="Times New Roman"/>
          <w:sz w:val="24"/>
          <w:szCs w:val="24"/>
          <w:lang w:val="en-GB"/>
        </w:rPr>
      </w:pPr>
    </w:p>
    <w:p w14:paraId="01A1D12A" w14:textId="77777777" w:rsidR="005C58C6" w:rsidRDefault="005C58C6" w:rsidP="003167AA">
      <w:pPr>
        <w:spacing w:after="0" w:line="240" w:lineRule="auto"/>
        <w:jc w:val="center"/>
        <w:rPr>
          <w:rFonts w:ascii="Times New Roman" w:hAnsi="Times New Roman" w:cs="Times New Roman"/>
          <w:sz w:val="24"/>
          <w:szCs w:val="24"/>
          <w:lang w:val="en-GB"/>
        </w:rPr>
      </w:pPr>
    </w:p>
    <w:p w14:paraId="6E90DA53" w14:textId="77777777" w:rsidR="005C58C6" w:rsidRDefault="005C58C6" w:rsidP="003167AA">
      <w:pPr>
        <w:spacing w:after="0" w:line="240" w:lineRule="auto"/>
        <w:jc w:val="center"/>
        <w:rPr>
          <w:rFonts w:ascii="Times New Roman" w:hAnsi="Times New Roman" w:cs="Times New Roman"/>
          <w:sz w:val="24"/>
          <w:szCs w:val="24"/>
          <w:lang w:val="en-GB"/>
        </w:rPr>
      </w:pPr>
    </w:p>
    <w:p w14:paraId="54EBF324" w14:textId="7ADB92A7" w:rsidR="003167AA" w:rsidRDefault="003167AA" w:rsidP="003167AA">
      <w:pPr>
        <w:spacing w:after="0" w:line="240" w:lineRule="auto"/>
        <w:jc w:val="center"/>
        <w:rPr>
          <w:rFonts w:ascii="Times New Roman" w:hAnsi="Times New Roman" w:cs="Times New Roman"/>
          <w:sz w:val="24"/>
          <w:szCs w:val="24"/>
          <w:lang w:val="en-GB"/>
        </w:rPr>
      </w:pPr>
    </w:p>
    <w:p w14:paraId="1EC26489" w14:textId="77777777" w:rsidR="005C58C6" w:rsidRDefault="005C58C6" w:rsidP="003167AA">
      <w:pPr>
        <w:spacing w:after="0" w:line="240" w:lineRule="auto"/>
        <w:jc w:val="center"/>
        <w:rPr>
          <w:rFonts w:ascii="Times New Roman" w:hAnsi="Times New Roman" w:cs="Times New Roman"/>
          <w:sz w:val="24"/>
          <w:szCs w:val="24"/>
          <w:lang w:val="en-GB"/>
        </w:rPr>
      </w:pPr>
    </w:p>
    <w:p w14:paraId="54961B0F" w14:textId="77777777" w:rsidR="003167AA" w:rsidRPr="003167AA" w:rsidRDefault="003167AA" w:rsidP="003167AA">
      <w:pPr>
        <w:spacing w:after="0" w:line="240" w:lineRule="auto"/>
        <w:jc w:val="center"/>
        <w:rPr>
          <w:rFonts w:ascii="Times New Roman" w:hAnsi="Times New Roman" w:cs="Times New Roman"/>
          <w:sz w:val="24"/>
          <w:szCs w:val="24"/>
          <w:lang w:val="en-GB"/>
        </w:rPr>
      </w:pPr>
    </w:p>
    <w:p w14:paraId="2994AAEB" w14:textId="7E577833" w:rsidR="00357EB7" w:rsidRPr="003167AA" w:rsidRDefault="00357EB7" w:rsidP="003167AA">
      <w:pPr>
        <w:spacing w:after="0" w:line="240" w:lineRule="auto"/>
        <w:jc w:val="center"/>
        <w:rPr>
          <w:rFonts w:ascii="Times New Roman" w:hAnsi="Times New Roman" w:cs="Times New Roman"/>
          <w:sz w:val="24"/>
          <w:szCs w:val="24"/>
          <w:lang w:val="en-GB"/>
        </w:rPr>
      </w:pPr>
    </w:p>
    <w:p w14:paraId="18CF20FE" w14:textId="730850EA" w:rsidR="00357EB7" w:rsidRPr="003167AA" w:rsidRDefault="00357EB7" w:rsidP="003167AA">
      <w:pPr>
        <w:spacing w:after="0" w:line="240" w:lineRule="auto"/>
        <w:jc w:val="center"/>
        <w:rPr>
          <w:rFonts w:ascii="Times New Roman" w:hAnsi="Times New Roman" w:cs="Times New Roman"/>
          <w:sz w:val="24"/>
          <w:szCs w:val="24"/>
          <w:lang w:val="en-GB"/>
        </w:rPr>
      </w:pPr>
    </w:p>
    <w:p w14:paraId="34FD893F" w14:textId="22979790" w:rsidR="005C58C6" w:rsidRPr="005C58C6" w:rsidRDefault="00914135" w:rsidP="005C58C6">
      <w:pPr>
        <w:rPr>
          <w:rFonts w:ascii="Candara" w:hAnsi="Candara"/>
        </w:rPr>
      </w:pPr>
      <w:r>
        <w:rPr>
          <w:rFonts w:ascii="Candara" w:hAnsi="Candara"/>
          <w:noProof/>
        </w:rPr>
        <w:drawing>
          <wp:anchor distT="0" distB="0" distL="114300" distR="114300" simplePos="0" relativeHeight="251706880" behindDoc="0" locked="0" layoutInCell="1" allowOverlap="1" wp14:anchorId="77102A10" wp14:editId="40D08663">
            <wp:simplePos x="0" y="0"/>
            <wp:positionH relativeFrom="margin">
              <wp:align>center</wp:align>
            </wp:positionH>
            <wp:positionV relativeFrom="paragraph">
              <wp:posOffset>249555</wp:posOffset>
            </wp:positionV>
            <wp:extent cx="3973830" cy="648970"/>
            <wp:effectExtent l="0" t="0" r="7620" b="0"/>
            <wp:wrapThrough wrapText="bothSides">
              <wp:wrapPolygon edited="0">
                <wp:start x="0" y="0"/>
                <wp:lineTo x="0" y="20924"/>
                <wp:lineTo x="10872" y="20924"/>
                <wp:lineTo x="21538" y="19022"/>
                <wp:lineTo x="21538" y="1902"/>
                <wp:lineTo x="10872" y="0"/>
                <wp:lineTo x="0" y="0"/>
              </wp:wrapPolygon>
            </wp:wrapThrough>
            <wp:docPr id="1075179717"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79717" name="Picture 2" descr="A close-up of a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73830" cy="648970"/>
                    </a:xfrm>
                    <a:prstGeom prst="rect">
                      <a:avLst/>
                    </a:prstGeom>
                    <a:noFill/>
                  </pic:spPr>
                </pic:pic>
              </a:graphicData>
            </a:graphic>
          </wp:anchor>
        </w:drawing>
      </w:r>
      <w:r w:rsidR="00A532C7" w:rsidRPr="0096754A">
        <w:rPr>
          <w:rFonts w:ascii="Candara" w:hAnsi="Candara"/>
          <w:b/>
          <w:bCs/>
          <w:noProof/>
          <w:sz w:val="40"/>
          <w:szCs w:val="40"/>
        </w:rPr>
        <mc:AlternateContent>
          <mc:Choice Requires="wps">
            <w:drawing>
              <wp:anchor distT="0" distB="0" distL="114300" distR="114300" simplePos="0" relativeHeight="251660800" behindDoc="1" locked="0" layoutInCell="1" allowOverlap="1" wp14:anchorId="2AF61401" wp14:editId="6D3E99CE">
                <wp:simplePos x="0" y="0"/>
                <wp:positionH relativeFrom="margin">
                  <wp:align>center</wp:align>
                </wp:positionH>
                <wp:positionV relativeFrom="paragraph">
                  <wp:posOffset>2186940</wp:posOffset>
                </wp:positionV>
                <wp:extent cx="7750628" cy="847725"/>
                <wp:effectExtent l="0" t="0" r="3175" b="9525"/>
                <wp:wrapNone/>
                <wp:docPr id="6" name="Rectangle 6"/>
                <wp:cNvGraphicFramePr/>
                <a:graphic xmlns:a="http://schemas.openxmlformats.org/drawingml/2006/main">
                  <a:graphicData uri="http://schemas.microsoft.com/office/word/2010/wordprocessingShape">
                    <wps:wsp>
                      <wps:cNvSpPr/>
                      <wps:spPr>
                        <a:xfrm>
                          <a:off x="0" y="0"/>
                          <a:ext cx="7750628" cy="847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6145E" id="Rectangle 6" o:spid="_x0000_s1026" style="position:absolute;margin-left:0;margin-top:172.2pt;width:610.3pt;height:66.75pt;z-index:-2516556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" fillcolor="white [3212]" stroked="f" strokeweight="1pt">
                <w10:wrap anchorx="margin"/>
              </v:rect>
            </w:pict>
          </mc:Fallback>
        </mc:AlternateContent>
      </w:r>
      <w:r w:rsidR="000A676F" w:rsidRPr="0096754A">
        <w:rPr>
          <w:rFonts w:ascii="Candara" w:hAnsi="Candara"/>
        </w:rPr>
        <w:br w:type="page"/>
      </w:r>
      <w:bookmarkEnd w:id="1"/>
    </w:p>
    <w:p w14:paraId="7D8716D8" w14:textId="77777777" w:rsidR="005C58C6" w:rsidRDefault="005C58C6" w:rsidP="005C58C6">
      <w:pPr>
        <w:spacing w:after="0" w:line="240" w:lineRule="auto"/>
        <w:jc w:val="both"/>
        <w:rPr>
          <w:rFonts w:ascii="Times New Roman" w:hAnsi="Times New Roman" w:cs="Times New Roman"/>
          <w:b/>
          <w:bCs/>
          <w:sz w:val="24"/>
          <w:szCs w:val="24"/>
        </w:rPr>
      </w:pPr>
      <w:r w:rsidRPr="005C58C6">
        <w:rPr>
          <w:rFonts w:ascii="Times New Roman" w:hAnsi="Times New Roman" w:cs="Times New Roman"/>
          <w:b/>
          <w:bCs/>
          <w:sz w:val="24"/>
          <w:szCs w:val="24"/>
        </w:rPr>
        <w:lastRenderedPageBreak/>
        <w:t xml:space="preserve">DETAILED PLAN FOR IMPLEMENTATION OF THE SAP ON LBP AT THE REGIONAL AND NATIONAL LEVELS </w:t>
      </w:r>
    </w:p>
    <w:p w14:paraId="1D9D346D" w14:textId="77777777" w:rsidR="005C58C6" w:rsidRPr="005C58C6" w:rsidRDefault="005C58C6" w:rsidP="005C58C6">
      <w:pPr>
        <w:spacing w:after="0" w:line="240" w:lineRule="auto"/>
        <w:jc w:val="both"/>
        <w:rPr>
          <w:rFonts w:ascii="Times New Roman" w:hAnsi="Times New Roman" w:cs="Times New Roman"/>
          <w:b/>
          <w:bCs/>
          <w:sz w:val="24"/>
          <w:szCs w:val="24"/>
        </w:rPr>
      </w:pPr>
    </w:p>
    <w:p w14:paraId="42844EF6" w14:textId="77777777" w:rsidR="005C58C6" w:rsidRPr="005C58C6" w:rsidRDefault="005C58C6" w:rsidP="005C58C6">
      <w:pPr>
        <w:spacing w:after="0" w:line="240" w:lineRule="auto"/>
        <w:jc w:val="both"/>
        <w:rPr>
          <w:rFonts w:ascii="Times New Roman" w:hAnsi="Times New Roman" w:cs="Times New Roman"/>
          <w:b/>
          <w:bCs/>
          <w:sz w:val="24"/>
          <w:szCs w:val="24"/>
        </w:rPr>
      </w:pPr>
      <w:r w:rsidRPr="005C58C6">
        <w:rPr>
          <w:rFonts w:ascii="Times New Roman" w:hAnsi="Times New Roman" w:cs="Times New Roman"/>
          <w:b/>
          <w:bCs/>
          <w:sz w:val="24"/>
          <w:szCs w:val="24"/>
        </w:rPr>
        <w:t>Introduction</w:t>
      </w:r>
    </w:p>
    <w:p w14:paraId="60B81894" w14:textId="77777777" w:rsidR="005C58C6" w:rsidRDefault="005C58C6" w:rsidP="005C58C6">
      <w:pPr>
        <w:spacing w:after="0" w:line="240" w:lineRule="auto"/>
        <w:jc w:val="both"/>
        <w:rPr>
          <w:rFonts w:ascii="Times New Roman" w:hAnsi="Times New Roman" w:cs="Times New Roman"/>
          <w:sz w:val="24"/>
          <w:szCs w:val="24"/>
        </w:rPr>
      </w:pPr>
    </w:p>
    <w:p w14:paraId="68D5FBD2" w14:textId="32F0F372" w:rsidR="005C58C6" w:rsidRPr="005C58C6" w:rsidRDefault="005C58C6" w:rsidP="005C58C6">
      <w:pPr>
        <w:spacing w:after="0" w:line="240" w:lineRule="auto"/>
        <w:jc w:val="both"/>
        <w:rPr>
          <w:rFonts w:ascii="Times New Roman" w:hAnsi="Times New Roman" w:cs="Times New Roman"/>
          <w:b/>
          <w:bCs/>
          <w:sz w:val="24"/>
          <w:szCs w:val="24"/>
        </w:rPr>
      </w:pPr>
      <w:r w:rsidRPr="005C58C6">
        <w:rPr>
          <w:rFonts w:ascii="Times New Roman" w:hAnsi="Times New Roman" w:cs="Times New Roman"/>
          <w:sz w:val="24"/>
          <w:szCs w:val="24"/>
        </w:rPr>
        <w:t>This detailed plan is an extracted version of the document</w:t>
      </w:r>
      <w:r w:rsidRPr="005C58C6">
        <w:rPr>
          <w:rFonts w:ascii="Times New Roman" w:hAnsi="Times New Roman" w:cs="Times New Roman"/>
          <w:b/>
          <w:bCs/>
          <w:sz w:val="24"/>
          <w:szCs w:val="24"/>
        </w:rPr>
        <w:t xml:space="preserve"> </w:t>
      </w:r>
      <w:r w:rsidRPr="005C58C6">
        <w:rPr>
          <w:rFonts w:ascii="Times New Roman" w:hAnsi="Times New Roman" w:cs="Times New Roman"/>
          <w:sz w:val="24"/>
          <w:szCs w:val="24"/>
        </w:rPr>
        <w:t xml:space="preserve">SCSSAP RSTC 1/8 namely “Regional and national activities under component 2 and 3 which was distributed in First Meeting of the Regional Scientific and Technical Committee Bangkok, Thailand, 17-19 October 2022. The </w:t>
      </w:r>
      <w:proofErr w:type="spellStart"/>
      <w:r w:rsidRPr="005C58C6">
        <w:rPr>
          <w:rFonts w:ascii="Times New Roman" w:hAnsi="Times New Roman" w:cs="Times New Roman"/>
          <w:sz w:val="24"/>
          <w:szCs w:val="24"/>
        </w:rPr>
        <w:t>LbP</w:t>
      </w:r>
      <w:proofErr w:type="spellEnd"/>
      <w:r w:rsidRPr="005C58C6">
        <w:rPr>
          <w:rFonts w:ascii="Times New Roman" w:hAnsi="Times New Roman" w:cs="Times New Roman"/>
          <w:sz w:val="24"/>
          <w:szCs w:val="24"/>
        </w:rPr>
        <w:t xml:space="preserve"> related contents, which are mainly under component 2, in this plan have been revised to be appropriate to the revised work plan of the SCS SAP Project with the extension of the project period until 2026. This plan also includes a proposed matrix for monitoring and evaluation to enable tracking implementation progre</w:t>
      </w:r>
      <w:r>
        <w:rPr>
          <w:rFonts w:ascii="Times New Roman" w:hAnsi="Times New Roman" w:cs="Times New Roman"/>
          <w:sz w:val="24"/>
          <w:szCs w:val="24"/>
        </w:rPr>
        <w:t>s</w:t>
      </w:r>
      <w:r w:rsidRPr="005C58C6">
        <w:rPr>
          <w:rFonts w:ascii="Times New Roman" w:hAnsi="Times New Roman" w:cs="Times New Roman"/>
          <w:sz w:val="24"/>
          <w:szCs w:val="24"/>
        </w:rPr>
        <w:t>s and reporting.</w:t>
      </w:r>
    </w:p>
    <w:p w14:paraId="71185634" w14:textId="77777777" w:rsidR="005C58C6" w:rsidRDefault="005C58C6" w:rsidP="005C58C6">
      <w:pPr>
        <w:spacing w:after="0" w:line="240" w:lineRule="auto"/>
        <w:jc w:val="both"/>
        <w:rPr>
          <w:rFonts w:ascii="Times New Roman" w:hAnsi="Times New Roman" w:cs="Times New Roman"/>
          <w:b/>
          <w:bCs/>
          <w:sz w:val="24"/>
          <w:szCs w:val="24"/>
        </w:rPr>
      </w:pPr>
    </w:p>
    <w:p w14:paraId="742A99ED" w14:textId="1193E080" w:rsidR="005C58C6" w:rsidRPr="005C58C6" w:rsidRDefault="005C58C6" w:rsidP="005C58C6">
      <w:pPr>
        <w:spacing w:after="0" w:line="240" w:lineRule="auto"/>
        <w:jc w:val="both"/>
        <w:rPr>
          <w:rFonts w:ascii="Times New Roman" w:hAnsi="Times New Roman" w:cs="Times New Roman"/>
          <w:b/>
          <w:bCs/>
          <w:sz w:val="24"/>
          <w:szCs w:val="24"/>
        </w:rPr>
      </w:pPr>
      <w:r w:rsidRPr="005C58C6">
        <w:rPr>
          <w:rFonts w:ascii="Times New Roman" w:hAnsi="Times New Roman" w:cs="Times New Roman"/>
          <w:b/>
          <w:bCs/>
          <w:sz w:val="24"/>
          <w:szCs w:val="24"/>
        </w:rPr>
        <w:t>Activities at the regional and national levels</w:t>
      </w:r>
    </w:p>
    <w:p w14:paraId="745F9AA4" w14:textId="77777777" w:rsidR="005C58C6" w:rsidRDefault="005C58C6" w:rsidP="005C58C6">
      <w:pPr>
        <w:spacing w:after="0" w:line="240" w:lineRule="auto"/>
        <w:jc w:val="both"/>
        <w:rPr>
          <w:rFonts w:ascii="Times New Roman" w:hAnsi="Times New Roman" w:cs="Times New Roman"/>
          <w:b/>
          <w:bCs/>
          <w:i/>
          <w:iCs/>
          <w:sz w:val="24"/>
          <w:szCs w:val="24"/>
        </w:rPr>
      </w:pPr>
    </w:p>
    <w:p w14:paraId="216015DB" w14:textId="4DB00293" w:rsidR="005C58C6" w:rsidRPr="005C58C6" w:rsidRDefault="005C58C6" w:rsidP="005C58C6">
      <w:pPr>
        <w:spacing w:after="0" w:line="240" w:lineRule="auto"/>
        <w:jc w:val="both"/>
        <w:rPr>
          <w:rFonts w:ascii="Times New Roman" w:hAnsi="Times New Roman" w:cs="Times New Roman"/>
          <w:b/>
          <w:bCs/>
          <w:i/>
          <w:iCs/>
          <w:sz w:val="24"/>
          <w:szCs w:val="24"/>
        </w:rPr>
      </w:pPr>
      <w:r w:rsidRPr="005C58C6">
        <w:rPr>
          <w:rFonts w:ascii="Times New Roman" w:hAnsi="Times New Roman" w:cs="Times New Roman"/>
          <w:b/>
          <w:bCs/>
          <w:i/>
          <w:iCs/>
          <w:sz w:val="24"/>
          <w:szCs w:val="24"/>
        </w:rPr>
        <w:t>Component 2. Strengthening knowledge-based action planning for the management of coastal habitats and land-based pollution to reduce environmental degradation of the South China Sea</w:t>
      </w:r>
    </w:p>
    <w:p w14:paraId="6190E794" w14:textId="77777777" w:rsidR="005C58C6" w:rsidRDefault="005C58C6" w:rsidP="005C58C6">
      <w:pPr>
        <w:spacing w:after="0" w:line="240" w:lineRule="auto"/>
        <w:jc w:val="both"/>
        <w:rPr>
          <w:rFonts w:ascii="Times New Roman" w:hAnsi="Times New Roman" w:cs="Times New Roman"/>
          <w:sz w:val="24"/>
          <w:szCs w:val="24"/>
        </w:rPr>
      </w:pPr>
    </w:p>
    <w:p w14:paraId="7E3336AA" w14:textId="12BC6C3C"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This component will result in: an enhanced information-base for coastal habitat management and action planning; effective integration of regional science in the management of land-based pollution; strengthened and harmonized national policies and laws, and supporting financial mechanism, for the management of land-based sources of pollution; improved national and regional values for the economic evaluation of coastal habitats for use in development planning and decision-making; regionally appropriate tools and mechanisms to guide the development of sustainable management systems for coastal habitats and land-based pollution; and an updated and Ministerially adopted Transboundary Diagnostic Analysis and Strategic Action </w:t>
      </w:r>
      <w:proofErr w:type="spellStart"/>
      <w:r w:rsidRPr="005C58C6">
        <w:rPr>
          <w:rFonts w:ascii="Times New Roman" w:hAnsi="Times New Roman" w:cs="Times New Roman"/>
          <w:sz w:val="24"/>
          <w:szCs w:val="24"/>
        </w:rPr>
        <w:t>Programme</w:t>
      </w:r>
      <w:proofErr w:type="spellEnd"/>
      <w:r w:rsidRPr="005C58C6">
        <w:rPr>
          <w:rFonts w:ascii="Times New Roman" w:hAnsi="Times New Roman" w:cs="Times New Roman"/>
          <w:sz w:val="24"/>
          <w:szCs w:val="24"/>
        </w:rPr>
        <w:t xml:space="preserve">, including prioritization of national management actions to address climate variability and change. Each of the outcomes to be delivered and regional and national activities to achieve the outcomes on </w:t>
      </w:r>
      <w:proofErr w:type="spellStart"/>
      <w:r w:rsidRPr="005C58C6">
        <w:rPr>
          <w:rFonts w:ascii="Times New Roman" w:hAnsi="Times New Roman" w:cs="Times New Roman"/>
          <w:sz w:val="24"/>
          <w:szCs w:val="24"/>
        </w:rPr>
        <w:t>LbP</w:t>
      </w:r>
      <w:proofErr w:type="spellEnd"/>
      <w:r w:rsidRPr="005C58C6">
        <w:rPr>
          <w:rFonts w:ascii="Times New Roman" w:hAnsi="Times New Roman" w:cs="Times New Roman"/>
          <w:sz w:val="24"/>
          <w:szCs w:val="24"/>
        </w:rPr>
        <w:t xml:space="preserve"> of the project are outlined below. </w:t>
      </w:r>
    </w:p>
    <w:p w14:paraId="181E1726" w14:textId="77777777" w:rsidR="005C58C6" w:rsidRDefault="005C58C6" w:rsidP="005C58C6">
      <w:pPr>
        <w:spacing w:after="0" w:line="240" w:lineRule="auto"/>
        <w:jc w:val="both"/>
        <w:rPr>
          <w:rFonts w:ascii="Times New Roman" w:hAnsi="Times New Roman" w:cs="Times New Roman"/>
          <w:i/>
          <w:iCs/>
          <w:sz w:val="24"/>
          <w:szCs w:val="24"/>
        </w:rPr>
      </w:pPr>
    </w:p>
    <w:p w14:paraId="0DC51C3C" w14:textId="0F10F1EF" w:rsidR="005C58C6" w:rsidRPr="005C58C6" w:rsidRDefault="005C58C6" w:rsidP="005C58C6">
      <w:pPr>
        <w:spacing w:after="0" w:line="240" w:lineRule="auto"/>
        <w:jc w:val="both"/>
        <w:rPr>
          <w:rFonts w:ascii="Times New Roman" w:hAnsi="Times New Roman" w:cs="Times New Roman"/>
          <w:i/>
          <w:iCs/>
          <w:sz w:val="24"/>
          <w:szCs w:val="24"/>
        </w:rPr>
      </w:pPr>
      <w:r w:rsidRPr="005C58C6">
        <w:rPr>
          <w:rFonts w:ascii="Times New Roman" w:hAnsi="Times New Roman" w:cs="Times New Roman"/>
          <w:i/>
          <w:iCs/>
          <w:sz w:val="24"/>
          <w:szCs w:val="24"/>
        </w:rPr>
        <w:t xml:space="preserve">Outcome 2.1 Enhanced information-base for coastal habitat management, monitoring and action planning </w:t>
      </w:r>
    </w:p>
    <w:p w14:paraId="7B1D3ECD" w14:textId="77777777" w:rsidR="005C58C6" w:rsidRDefault="005C58C6" w:rsidP="005C58C6">
      <w:pPr>
        <w:spacing w:after="0" w:line="240" w:lineRule="auto"/>
        <w:jc w:val="both"/>
        <w:rPr>
          <w:rFonts w:ascii="Times New Roman" w:hAnsi="Times New Roman" w:cs="Times New Roman"/>
          <w:sz w:val="24"/>
          <w:szCs w:val="24"/>
        </w:rPr>
      </w:pPr>
    </w:p>
    <w:p w14:paraId="5DD8E2AA" w14:textId="556ABE8E"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2.1.2 Mechanism for collection and exchange of regional coastal habitat and pollution information and data established</w:t>
      </w:r>
    </w:p>
    <w:p w14:paraId="647C8ECA" w14:textId="77777777" w:rsidR="005C58C6" w:rsidRPr="005C58C6" w:rsidRDefault="005C58C6" w:rsidP="005C58C6">
      <w:pPr>
        <w:numPr>
          <w:ilvl w:val="0"/>
          <w:numId w:val="26"/>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National: Provision of habitat and pollution data following site characterization forms and guidance on assessment of sources, flows, and impacts of land-based coastal and marine pollution</w:t>
      </w:r>
    </w:p>
    <w:p w14:paraId="197EBEF7" w14:textId="77777777" w:rsidR="005C58C6" w:rsidRPr="005C58C6" w:rsidRDefault="005C58C6" w:rsidP="005C58C6">
      <w:pPr>
        <w:numPr>
          <w:ilvl w:val="0"/>
          <w:numId w:val="26"/>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Regional: (1) Agreed characterization form and </w:t>
      </w:r>
      <w:r w:rsidRPr="005C58C6">
        <w:rPr>
          <w:rFonts w:ascii="Times New Roman" w:eastAsia="Times New Roman" w:hAnsi="Times New Roman" w:cs="Times New Roman"/>
          <w:color w:val="222222"/>
          <w:sz w:val="24"/>
          <w:szCs w:val="24"/>
        </w:rPr>
        <w:t>guidance to support national reviews of data and information on pollution</w:t>
      </w:r>
      <w:r w:rsidRPr="005C58C6">
        <w:rPr>
          <w:rFonts w:ascii="Times New Roman" w:hAnsi="Times New Roman" w:cs="Times New Roman"/>
          <w:sz w:val="24"/>
          <w:szCs w:val="24"/>
        </w:rPr>
        <w:t>; (2) Development of GIS &amp; meta-database; (3) Sharing with partners</w:t>
      </w:r>
    </w:p>
    <w:p w14:paraId="76F8087D" w14:textId="77777777" w:rsidR="005C58C6" w:rsidRDefault="005C58C6" w:rsidP="005C58C6">
      <w:pPr>
        <w:spacing w:after="0" w:line="240" w:lineRule="auto"/>
        <w:jc w:val="both"/>
        <w:rPr>
          <w:rFonts w:ascii="Times New Roman" w:hAnsi="Times New Roman" w:cs="Times New Roman"/>
          <w:sz w:val="24"/>
          <w:szCs w:val="24"/>
        </w:rPr>
      </w:pPr>
    </w:p>
    <w:p w14:paraId="2E70CC91" w14:textId="2BFF29EC"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Execution: Consultancy work with participation of RWGs &amp; National Focal Points on habitats &amp; </w:t>
      </w:r>
      <w:proofErr w:type="spellStart"/>
      <w:r w:rsidRPr="005C58C6">
        <w:rPr>
          <w:rFonts w:ascii="Times New Roman" w:hAnsi="Times New Roman" w:cs="Times New Roman"/>
          <w:sz w:val="24"/>
          <w:szCs w:val="24"/>
        </w:rPr>
        <w:t>LbP</w:t>
      </w:r>
      <w:proofErr w:type="spellEnd"/>
    </w:p>
    <w:p w14:paraId="2AB1A8BF" w14:textId="77777777" w:rsidR="005C58C6" w:rsidRDefault="005C58C6" w:rsidP="005C58C6">
      <w:pPr>
        <w:spacing w:after="0" w:line="240" w:lineRule="auto"/>
        <w:jc w:val="both"/>
        <w:rPr>
          <w:rFonts w:ascii="Times New Roman" w:hAnsi="Times New Roman" w:cs="Times New Roman"/>
          <w:i/>
          <w:iCs/>
          <w:sz w:val="24"/>
          <w:szCs w:val="24"/>
        </w:rPr>
      </w:pPr>
    </w:p>
    <w:p w14:paraId="3864B16A" w14:textId="246AA7BC" w:rsidR="005C58C6" w:rsidRPr="005C58C6" w:rsidRDefault="005C58C6" w:rsidP="005C58C6">
      <w:pPr>
        <w:spacing w:after="0" w:line="240" w:lineRule="auto"/>
        <w:jc w:val="both"/>
        <w:rPr>
          <w:rFonts w:ascii="Times New Roman" w:hAnsi="Times New Roman" w:cs="Times New Roman"/>
          <w:i/>
          <w:iCs/>
          <w:sz w:val="24"/>
          <w:szCs w:val="24"/>
        </w:rPr>
      </w:pPr>
      <w:r w:rsidRPr="005C58C6">
        <w:rPr>
          <w:rFonts w:ascii="Times New Roman" w:hAnsi="Times New Roman" w:cs="Times New Roman"/>
          <w:i/>
          <w:iCs/>
          <w:sz w:val="24"/>
          <w:szCs w:val="24"/>
        </w:rPr>
        <w:t>Outcome 2.2 Effective integration of regional science in the management of land-based pollution</w:t>
      </w:r>
    </w:p>
    <w:p w14:paraId="27332CBB" w14:textId="77777777" w:rsidR="005C58C6" w:rsidRDefault="005C58C6" w:rsidP="005C58C6">
      <w:pPr>
        <w:spacing w:after="0" w:line="240" w:lineRule="auto"/>
        <w:jc w:val="both"/>
        <w:rPr>
          <w:rFonts w:ascii="Times New Roman" w:hAnsi="Times New Roman" w:cs="Times New Roman"/>
          <w:sz w:val="24"/>
          <w:szCs w:val="24"/>
        </w:rPr>
      </w:pPr>
    </w:p>
    <w:p w14:paraId="09F70814" w14:textId="0C72B269"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lastRenderedPageBreak/>
        <w:t>2.2.1 Updating the current scientific data and information on marine land-based pollution for SCS marine basin</w:t>
      </w:r>
    </w:p>
    <w:p w14:paraId="64FD8F33" w14:textId="77777777" w:rsidR="005C58C6" w:rsidRPr="005C58C6" w:rsidRDefault="005C58C6" w:rsidP="005C58C6">
      <w:pPr>
        <w:numPr>
          <w:ilvl w:val="0"/>
          <w:numId w:val="28"/>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National: Analysis and mapping of each countries monitoring </w:t>
      </w:r>
      <w:proofErr w:type="spellStart"/>
      <w:r w:rsidRPr="005C58C6">
        <w:rPr>
          <w:rFonts w:ascii="Times New Roman" w:hAnsi="Times New Roman" w:cs="Times New Roman"/>
          <w:sz w:val="24"/>
          <w:szCs w:val="24"/>
        </w:rPr>
        <w:t>programmes</w:t>
      </w:r>
      <w:proofErr w:type="spellEnd"/>
      <w:r w:rsidRPr="005C58C6">
        <w:rPr>
          <w:rFonts w:ascii="Times New Roman" w:hAnsi="Times New Roman" w:cs="Times New Roman"/>
          <w:sz w:val="24"/>
          <w:szCs w:val="24"/>
        </w:rPr>
        <w:t xml:space="preserve">, desk review of national </w:t>
      </w:r>
      <w:proofErr w:type="spellStart"/>
      <w:r w:rsidRPr="005C58C6">
        <w:rPr>
          <w:rFonts w:ascii="Times New Roman" w:hAnsi="Times New Roman" w:cs="Times New Roman"/>
          <w:sz w:val="24"/>
          <w:szCs w:val="24"/>
        </w:rPr>
        <w:t>LbP</w:t>
      </w:r>
      <w:proofErr w:type="spellEnd"/>
      <w:r w:rsidRPr="005C58C6">
        <w:rPr>
          <w:rFonts w:ascii="Times New Roman" w:hAnsi="Times New Roman" w:cs="Times New Roman"/>
          <w:sz w:val="24"/>
          <w:szCs w:val="24"/>
        </w:rPr>
        <w:t xml:space="preserve"> assessment and modelling</w:t>
      </w:r>
    </w:p>
    <w:p w14:paraId="6E6B909C" w14:textId="77777777" w:rsidR="005C58C6" w:rsidRPr="005C58C6" w:rsidRDefault="005C58C6" w:rsidP="005C58C6">
      <w:pPr>
        <w:numPr>
          <w:ilvl w:val="0"/>
          <w:numId w:val="28"/>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Report on scientific data and information on marine land-based pollution for SCS marine basin and building a regional mechanism for monitoring and reporting on the marine and coastal environment (in partnership with regional organizations</w:t>
      </w:r>
    </w:p>
    <w:p w14:paraId="67A287D5" w14:textId="77777777" w:rsidR="005C58C6" w:rsidRDefault="005C58C6" w:rsidP="005C58C6">
      <w:pPr>
        <w:spacing w:after="0" w:line="240" w:lineRule="auto"/>
        <w:jc w:val="both"/>
        <w:rPr>
          <w:rFonts w:ascii="Times New Roman" w:hAnsi="Times New Roman" w:cs="Times New Roman"/>
          <w:sz w:val="24"/>
          <w:szCs w:val="24"/>
        </w:rPr>
      </w:pPr>
    </w:p>
    <w:p w14:paraId="2F979EE5" w14:textId="7147B974"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Execution: Consultancy work with information contribution from countries and other exercises </w:t>
      </w:r>
    </w:p>
    <w:p w14:paraId="35F1B99A" w14:textId="77777777" w:rsidR="005C58C6" w:rsidRDefault="005C58C6" w:rsidP="005C58C6">
      <w:pPr>
        <w:spacing w:after="0" w:line="240" w:lineRule="auto"/>
        <w:jc w:val="both"/>
        <w:rPr>
          <w:rFonts w:ascii="Times New Roman" w:hAnsi="Times New Roman" w:cs="Times New Roman"/>
          <w:sz w:val="24"/>
          <w:szCs w:val="24"/>
        </w:rPr>
      </w:pPr>
    </w:p>
    <w:p w14:paraId="66B77228" w14:textId="6141D769"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2.2.2. Regional level assessment of sources, flows, and impacts of marine pollution (incl. from coastal aquaculture): Support national surveys using recommended approaches and applying training to establish baselines and inform a regional assessment</w:t>
      </w:r>
    </w:p>
    <w:p w14:paraId="26A366DD" w14:textId="77777777" w:rsidR="005C58C6" w:rsidRPr="005C58C6" w:rsidRDefault="005C58C6" w:rsidP="005C58C6">
      <w:pPr>
        <w:numPr>
          <w:ilvl w:val="0"/>
          <w:numId w:val="29"/>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Development of guidelines on assessment of impacts of key contaminants and quantification of effluent volumes and contaminant loadings for coastal aquaculture</w:t>
      </w:r>
    </w:p>
    <w:p w14:paraId="65ADE933" w14:textId="77777777" w:rsidR="005C58C6" w:rsidRPr="005C58C6" w:rsidRDefault="005C58C6" w:rsidP="005C58C6">
      <w:pPr>
        <w:numPr>
          <w:ilvl w:val="0"/>
          <w:numId w:val="29"/>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National: Provision of available data on sources, flows, and impacts of marine pollution for regional assessment</w:t>
      </w:r>
    </w:p>
    <w:p w14:paraId="21E82029" w14:textId="77777777" w:rsidR="005C58C6" w:rsidRDefault="005C58C6" w:rsidP="005C58C6">
      <w:pPr>
        <w:spacing w:after="0" w:line="240" w:lineRule="auto"/>
        <w:jc w:val="both"/>
        <w:rPr>
          <w:rFonts w:ascii="Times New Roman" w:hAnsi="Times New Roman" w:cs="Times New Roman"/>
          <w:sz w:val="24"/>
          <w:szCs w:val="24"/>
        </w:rPr>
      </w:pPr>
    </w:p>
    <w:p w14:paraId="5BD83D37" w14:textId="156A1659"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Execution:</w:t>
      </w:r>
      <w:r w:rsidRPr="005C58C6">
        <w:rPr>
          <w:rFonts w:ascii="Times New Roman" w:hAnsi="Times New Roman" w:cs="Times New Roman"/>
          <w:b/>
          <w:bCs/>
          <w:sz w:val="24"/>
          <w:szCs w:val="24"/>
        </w:rPr>
        <w:t xml:space="preserve"> </w:t>
      </w:r>
      <w:r w:rsidRPr="005C58C6">
        <w:rPr>
          <w:rFonts w:ascii="Times New Roman" w:hAnsi="Times New Roman" w:cs="Times New Roman"/>
          <w:sz w:val="24"/>
          <w:szCs w:val="24"/>
        </w:rPr>
        <w:t xml:space="preserve">Consultancy work with participation of RWG &amp; National Focal Points on </w:t>
      </w:r>
      <w:proofErr w:type="spellStart"/>
      <w:r w:rsidRPr="005C58C6">
        <w:rPr>
          <w:rFonts w:ascii="Times New Roman" w:hAnsi="Times New Roman" w:cs="Times New Roman"/>
          <w:sz w:val="24"/>
          <w:szCs w:val="24"/>
        </w:rPr>
        <w:t>LbP</w:t>
      </w:r>
      <w:proofErr w:type="spellEnd"/>
    </w:p>
    <w:p w14:paraId="209BEFDE" w14:textId="77777777" w:rsidR="005C58C6" w:rsidRDefault="005C58C6" w:rsidP="005C58C6">
      <w:pPr>
        <w:spacing w:after="0" w:line="240" w:lineRule="auto"/>
        <w:jc w:val="both"/>
        <w:rPr>
          <w:rFonts w:ascii="Times New Roman" w:hAnsi="Times New Roman" w:cs="Times New Roman"/>
          <w:sz w:val="24"/>
          <w:szCs w:val="24"/>
        </w:rPr>
      </w:pPr>
    </w:p>
    <w:p w14:paraId="11B15235" w14:textId="612697D7"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2.2.3. Quantification of effluent volumes and contaminant loadings from coastal aquaculture to the SCS marine basin</w:t>
      </w:r>
    </w:p>
    <w:p w14:paraId="5AAB6BF5" w14:textId="77777777" w:rsidR="005C58C6" w:rsidRPr="005C58C6" w:rsidRDefault="005C58C6" w:rsidP="005C58C6">
      <w:pPr>
        <w:numPr>
          <w:ilvl w:val="0"/>
          <w:numId w:val="30"/>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National: Review of data and information on effluent and contaminant loading from culture operations identified as key threat to dominant coastal biomes </w:t>
      </w:r>
    </w:p>
    <w:p w14:paraId="7D597263" w14:textId="77777777" w:rsidR="005C58C6" w:rsidRPr="005C58C6" w:rsidRDefault="005C58C6" w:rsidP="005C58C6">
      <w:pPr>
        <w:numPr>
          <w:ilvl w:val="0"/>
          <w:numId w:val="30"/>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Report on impacts of key contaminants and quantification of effluent volumes and contaminant loadings for coastal aquaculture</w:t>
      </w:r>
    </w:p>
    <w:p w14:paraId="5D78629E" w14:textId="77777777" w:rsidR="005C58C6" w:rsidRDefault="005C58C6" w:rsidP="005C58C6">
      <w:pPr>
        <w:spacing w:after="0" w:line="240" w:lineRule="auto"/>
        <w:jc w:val="both"/>
        <w:rPr>
          <w:rFonts w:ascii="Times New Roman" w:hAnsi="Times New Roman" w:cs="Times New Roman"/>
          <w:sz w:val="24"/>
          <w:szCs w:val="24"/>
        </w:rPr>
      </w:pPr>
    </w:p>
    <w:p w14:paraId="6B863EBE" w14:textId="194DEC8B" w:rsidR="005C58C6" w:rsidRPr="005C58C6" w:rsidRDefault="005C58C6" w:rsidP="005C58C6">
      <w:pPr>
        <w:spacing w:after="0" w:line="240" w:lineRule="auto"/>
        <w:jc w:val="both"/>
        <w:rPr>
          <w:rFonts w:ascii="Times New Roman" w:hAnsi="Times New Roman" w:cs="Times New Roman"/>
          <w:b/>
          <w:bCs/>
          <w:sz w:val="24"/>
          <w:szCs w:val="24"/>
        </w:rPr>
      </w:pPr>
      <w:r w:rsidRPr="005C58C6">
        <w:rPr>
          <w:rFonts w:ascii="Times New Roman" w:hAnsi="Times New Roman" w:cs="Times New Roman"/>
          <w:sz w:val="24"/>
          <w:szCs w:val="24"/>
        </w:rPr>
        <w:t>Execution:</w:t>
      </w:r>
      <w:r w:rsidRPr="005C58C6">
        <w:rPr>
          <w:rFonts w:ascii="Times New Roman" w:hAnsi="Times New Roman" w:cs="Times New Roman"/>
          <w:b/>
          <w:bCs/>
          <w:sz w:val="24"/>
          <w:szCs w:val="24"/>
        </w:rPr>
        <w:t xml:space="preserve"> </w:t>
      </w:r>
      <w:r w:rsidRPr="005C58C6">
        <w:rPr>
          <w:rFonts w:ascii="Times New Roman" w:hAnsi="Times New Roman" w:cs="Times New Roman"/>
          <w:sz w:val="24"/>
          <w:szCs w:val="24"/>
        </w:rPr>
        <w:t xml:space="preserve">Consultancy work with participation of RWG &amp; National Focal Points on </w:t>
      </w:r>
      <w:proofErr w:type="spellStart"/>
      <w:r w:rsidRPr="005C58C6">
        <w:rPr>
          <w:rFonts w:ascii="Times New Roman" w:hAnsi="Times New Roman" w:cs="Times New Roman"/>
          <w:sz w:val="24"/>
          <w:szCs w:val="24"/>
        </w:rPr>
        <w:t>LbP</w:t>
      </w:r>
      <w:proofErr w:type="spellEnd"/>
      <w:r w:rsidRPr="005C58C6">
        <w:rPr>
          <w:rFonts w:ascii="Times New Roman" w:hAnsi="Times New Roman" w:cs="Times New Roman"/>
          <w:b/>
          <w:bCs/>
          <w:sz w:val="24"/>
          <w:szCs w:val="24"/>
        </w:rPr>
        <w:t xml:space="preserve"> </w:t>
      </w:r>
    </w:p>
    <w:p w14:paraId="45B6EDA9" w14:textId="77777777" w:rsidR="005C58C6" w:rsidRDefault="005C58C6" w:rsidP="005C58C6">
      <w:pPr>
        <w:spacing w:after="0" w:line="240" w:lineRule="auto"/>
        <w:jc w:val="both"/>
        <w:rPr>
          <w:rFonts w:ascii="Times New Roman" w:hAnsi="Times New Roman" w:cs="Times New Roman"/>
          <w:i/>
          <w:iCs/>
          <w:sz w:val="24"/>
          <w:szCs w:val="24"/>
        </w:rPr>
      </w:pPr>
    </w:p>
    <w:p w14:paraId="1821E5C1" w14:textId="6E6C243B" w:rsidR="005C58C6" w:rsidRPr="005C58C6" w:rsidRDefault="005C58C6" w:rsidP="005C58C6">
      <w:pPr>
        <w:spacing w:after="0" w:line="240" w:lineRule="auto"/>
        <w:jc w:val="both"/>
        <w:rPr>
          <w:rFonts w:ascii="Times New Roman" w:hAnsi="Times New Roman" w:cs="Times New Roman"/>
          <w:i/>
          <w:iCs/>
          <w:sz w:val="24"/>
          <w:szCs w:val="24"/>
        </w:rPr>
      </w:pPr>
      <w:r w:rsidRPr="005C58C6">
        <w:rPr>
          <w:rFonts w:ascii="Times New Roman" w:hAnsi="Times New Roman" w:cs="Times New Roman"/>
          <w:i/>
          <w:iCs/>
          <w:sz w:val="24"/>
          <w:szCs w:val="24"/>
        </w:rPr>
        <w:t>Outcome 2.3 Strengthened and harmonized national policies and laws, and supporting financial mechanism, for the management of habitats and land-based sources of pollution</w:t>
      </w:r>
    </w:p>
    <w:p w14:paraId="3D7AD1A5" w14:textId="77777777" w:rsidR="005C58C6" w:rsidRDefault="005C58C6" w:rsidP="005C58C6">
      <w:pPr>
        <w:spacing w:after="0" w:line="240" w:lineRule="auto"/>
        <w:jc w:val="both"/>
        <w:rPr>
          <w:rFonts w:ascii="Times New Roman" w:hAnsi="Times New Roman" w:cs="Times New Roman"/>
          <w:sz w:val="24"/>
          <w:szCs w:val="24"/>
        </w:rPr>
      </w:pPr>
    </w:p>
    <w:p w14:paraId="6777D1C9" w14:textId="15C83A8C"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2.3.1. National best practices in waste water management, law enforcement, and community and industry participation in managing land-based sources of pollution and habitat management documented and shared</w:t>
      </w:r>
    </w:p>
    <w:p w14:paraId="7AB80074" w14:textId="77777777" w:rsidR="005C58C6" w:rsidRPr="005C58C6" w:rsidRDefault="005C58C6" w:rsidP="005C58C6">
      <w:pPr>
        <w:numPr>
          <w:ilvl w:val="0"/>
          <w:numId w:val="31"/>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National: Report on best-practices in waste water management, law enforcement and community and industry participation in managing land-based sources of pollution and habitat management </w:t>
      </w:r>
    </w:p>
    <w:p w14:paraId="7FF66CAE" w14:textId="77777777" w:rsidR="005C58C6" w:rsidRPr="005C58C6" w:rsidRDefault="005C58C6" w:rsidP="005C58C6">
      <w:pPr>
        <w:numPr>
          <w:ilvl w:val="0"/>
          <w:numId w:val="31"/>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Conjunction with outputs 1.5.3, 2.3.5, and 3.1.6</w:t>
      </w:r>
    </w:p>
    <w:p w14:paraId="6AE89B23" w14:textId="77777777" w:rsidR="005C58C6" w:rsidRDefault="005C58C6" w:rsidP="005C58C6">
      <w:pPr>
        <w:spacing w:after="0" w:line="240" w:lineRule="auto"/>
        <w:jc w:val="both"/>
        <w:rPr>
          <w:rFonts w:ascii="Times New Roman" w:hAnsi="Times New Roman" w:cs="Times New Roman"/>
          <w:sz w:val="24"/>
          <w:szCs w:val="24"/>
        </w:rPr>
      </w:pPr>
    </w:p>
    <w:p w14:paraId="2BB449DF" w14:textId="2BC9770B"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Execution: National Focal Points and RWG on habitats and </w:t>
      </w:r>
      <w:proofErr w:type="spellStart"/>
      <w:r w:rsidRPr="005C58C6">
        <w:rPr>
          <w:rFonts w:ascii="Times New Roman" w:hAnsi="Times New Roman" w:cs="Times New Roman"/>
          <w:sz w:val="24"/>
          <w:szCs w:val="24"/>
        </w:rPr>
        <w:t>LbP</w:t>
      </w:r>
      <w:proofErr w:type="spellEnd"/>
    </w:p>
    <w:p w14:paraId="75D04538" w14:textId="77777777" w:rsidR="005C58C6" w:rsidRDefault="005C58C6" w:rsidP="005C58C6">
      <w:pPr>
        <w:spacing w:after="0" w:line="240" w:lineRule="auto"/>
        <w:jc w:val="both"/>
        <w:rPr>
          <w:rFonts w:ascii="Times New Roman" w:hAnsi="Times New Roman" w:cs="Times New Roman"/>
          <w:sz w:val="24"/>
          <w:szCs w:val="24"/>
        </w:rPr>
      </w:pPr>
    </w:p>
    <w:p w14:paraId="3E82B0D3" w14:textId="78948C1E"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2.3.2 Review of legislative and institutional frameworks for land-based pollution and habitat management in participating countries</w:t>
      </w:r>
    </w:p>
    <w:p w14:paraId="36C66D10" w14:textId="77777777" w:rsidR="005C58C6" w:rsidRPr="005C58C6" w:rsidRDefault="005C58C6" w:rsidP="005C58C6">
      <w:pPr>
        <w:numPr>
          <w:ilvl w:val="0"/>
          <w:numId w:val="32"/>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National: Reports on the review of legislative and institutional frameworks for land-based pollution and habitat management (link with output 2.6.5), taking into account of output-based evaluation of impacts (habitat area in ha under sustainable management) in implementing legal reforms and/or revised/updated management policies/plans since 2008</w:t>
      </w:r>
    </w:p>
    <w:p w14:paraId="5BC65E29" w14:textId="77777777" w:rsidR="005C58C6" w:rsidRDefault="005C58C6" w:rsidP="005C58C6">
      <w:pPr>
        <w:spacing w:after="0" w:line="240" w:lineRule="auto"/>
        <w:jc w:val="both"/>
        <w:rPr>
          <w:rFonts w:ascii="Times New Roman" w:hAnsi="Times New Roman" w:cs="Times New Roman"/>
          <w:sz w:val="24"/>
          <w:szCs w:val="24"/>
        </w:rPr>
      </w:pPr>
    </w:p>
    <w:p w14:paraId="7552D38E" w14:textId="51FC6BF4"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lastRenderedPageBreak/>
        <w:t xml:space="preserve">Execution: Focal Points on Legal </w:t>
      </w:r>
      <w:proofErr w:type="spellStart"/>
      <w:r w:rsidRPr="005C58C6">
        <w:rPr>
          <w:rFonts w:ascii="Times New Roman" w:hAnsi="Times New Roman" w:cs="Times New Roman"/>
          <w:sz w:val="24"/>
          <w:szCs w:val="24"/>
        </w:rPr>
        <w:t>Maters</w:t>
      </w:r>
      <w:proofErr w:type="spellEnd"/>
      <w:r w:rsidRPr="005C58C6">
        <w:rPr>
          <w:rFonts w:ascii="Times New Roman" w:hAnsi="Times New Roman" w:cs="Times New Roman"/>
          <w:sz w:val="24"/>
          <w:szCs w:val="24"/>
        </w:rPr>
        <w:t xml:space="preserve">, habitats and </w:t>
      </w:r>
      <w:proofErr w:type="spellStart"/>
      <w:r w:rsidRPr="005C58C6">
        <w:rPr>
          <w:rFonts w:ascii="Times New Roman" w:hAnsi="Times New Roman" w:cs="Times New Roman"/>
          <w:sz w:val="24"/>
          <w:szCs w:val="24"/>
        </w:rPr>
        <w:t>LbP</w:t>
      </w:r>
      <w:proofErr w:type="spellEnd"/>
      <w:r w:rsidRPr="005C58C6">
        <w:rPr>
          <w:rFonts w:ascii="Times New Roman" w:hAnsi="Times New Roman" w:cs="Times New Roman"/>
          <w:sz w:val="24"/>
          <w:szCs w:val="24"/>
        </w:rPr>
        <w:t xml:space="preserve"> with consultation with SAP/TDA consultant</w:t>
      </w:r>
    </w:p>
    <w:p w14:paraId="66733745" w14:textId="77777777" w:rsidR="005C58C6" w:rsidRDefault="005C58C6" w:rsidP="005C58C6">
      <w:pPr>
        <w:spacing w:after="0" w:line="240" w:lineRule="auto"/>
        <w:jc w:val="both"/>
        <w:rPr>
          <w:rFonts w:ascii="Times New Roman" w:hAnsi="Times New Roman" w:cs="Times New Roman"/>
          <w:sz w:val="24"/>
          <w:szCs w:val="24"/>
        </w:rPr>
      </w:pPr>
    </w:p>
    <w:p w14:paraId="058AD923" w14:textId="641721A9"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2.3.3 Key principles agreed for harmonized national procedures for land-based pollution management</w:t>
      </w:r>
    </w:p>
    <w:p w14:paraId="3AB8D295" w14:textId="77777777" w:rsidR="005C58C6" w:rsidRPr="005C58C6" w:rsidRDefault="005C58C6" w:rsidP="005C58C6">
      <w:pPr>
        <w:pStyle w:val="ListParagraph"/>
        <w:numPr>
          <w:ilvl w:val="0"/>
          <w:numId w:val="27"/>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National: Report on gaps and needs for land-based pollution management. </w:t>
      </w:r>
    </w:p>
    <w:p w14:paraId="5F7360D0" w14:textId="77777777" w:rsidR="005C58C6" w:rsidRPr="005C58C6" w:rsidRDefault="005C58C6" w:rsidP="005C58C6">
      <w:pPr>
        <w:pStyle w:val="ListParagraph"/>
        <w:numPr>
          <w:ilvl w:val="0"/>
          <w:numId w:val="27"/>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Agreement on key principles for increased harmonization of national processes for land-based pollution management</w:t>
      </w:r>
    </w:p>
    <w:p w14:paraId="6F0EFAF5" w14:textId="77777777" w:rsidR="005C58C6" w:rsidRDefault="005C58C6" w:rsidP="005C58C6">
      <w:pPr>
        <w:spacing w:after="0" w:line="240" w:lineRule="auto"/>
        <w:jc w:val="both"/>
        <w:rPr>
          <w:rFonts w:ascii="Times New Roman" w:hAnsi="Times New Roman" w:cs="Times New Roman"/>
          <w:sz w:val="24"/>
          <w:szCs w:val="24"/>
        </w:rPr>
      </w:pPr>
    </w:p>
    <w:p w14:paraId="6855FEBA" w14:textId="6D1C3AF7"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Execution: Consultancy work with participation of Focal Point on </w:t>
      </w:r>
      <w:proofErr w:type="spellStart"/>
      <w:r w:rsidRPr="005C58C6">
        <w:rPr>
          <w:rFonts w:ascii="Times New Roman" w:hAnsi="Times New Roman" w:cs="Times New Roman"/>
          <w:sz w:val="24"/>
          <w:szCs w:val="24"/>
        </w:rPr>
        <w:t>LbP</w:t>
      </w:r>
      <w:proofErr w:type="spellEnd"/>
    </w:p>
    <w:p w14:paraId="212D2FD6" w14:textId="77777777" w:rsidR="005C58C6" w:rsidRDefault="005C58C6" w:rsidP="005C58C6">
      <w:pPr>
        <w:spacing w:after="0" w:line="240" w:lineRule="auto"/>
        <w:jc w:val="both"/>
        <w:rPr>
          <w:rFonts w:ascii="Times New Roman" w:hAnsi="Times New Roman" w:cs="Times New Roman"/>
          <w:sz w:val="24"/>
          <w:szCs w:val="24"/>
        </w:rPr>
      </w:pPr>
    </w:p>
    <w:p w14:paraId="461A0661" w14:textId="2CBE7221"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2.3.4. Support to countries in revising national/provincial policies and supporting regulations for land-based pollution and habitats</w:t>
      </w:r>
    </w:p>
    <w:p w14:paraId="6F7384C9" w14:textId="77777777" w:rsidR="005C58C6" w:rsidRPr="005C58C6" w:rsidRDefault="005C58C6" w:rsidP="005C58C6">
      <w:pPr>
        <w:numPr>
          <w:ilvl w:val="0"/>
          <w:numId w:val="33"/>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National: Report on the policies and regulations for land-based pollution and habitat management revised/updated or proposed for revision (Linked with output 2.6.5), indicating output-based evaluation of impacts (habitat area in ha under sustainable management)</w:t>
      </w:r>
    </w:p>
    <w:p w14:paraId="1A3C3D14" w14:textId="77777777" w:rsidR="005C58C6" w:rsidRDefault="005C58C6" w:rsidP="005C58C6">
      <w:pPr>
        <w:spacing w:after="0" w:line="240" w:lineRule="auto"/>
        <w:jc w:val="both"/>
        <w:rPr>
          <w:rFonts w:ascii="Times New Roman" w:hAnsi="Times New Roman" w:cs="Times New Roman"/>
          <w:sz w:val="24"/>
          <w:szCs w:val="24"/>
        </w:rPr>
      </w:pPr>
    </w:p>
    <w:p w14:paraId="3DBA1326" w14:textId="5D90E208"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Execution: RWG &amp; National Focal Points on </w:t>
      </w:r>
      <w:proofErr w:type="spellStart"/>
      <w:r w:rsidRPr="005C58C6">
        <w:rPr>
          <w:rFonts w:ascii="Times New Roman" w:hAnsi="Times New Roman" w:cs="Times New Roman"/>
          <w:sz w:val="24"/>
          <w:szCs w:val="24"/>
        </w:rPr>
        <w:t>LbP</w:t>
      </w:r>
      <w:proofErr w:type="spellEnd"/>
      <w:r w:rsidRPr="005C58C6">
        <w:rPr>
          <w:rFonts w:ascii="Times New Roman" w:hAnsi="Times New Roman" w:cs="Times New Roman"/>
          <w:sz w:val="24"/>
          <w:szCs w:val="24"/>
        </w:rPr>
        <w:t xml:space="preserve"> and RTF &amp; Focal Point on Legal Maters</w:t>
      </w:r>
    </w:p>
    <w:p w14:paraId="59223F41" w14:textId="77777777" w:rsidR="005C58C6" w:rsidRDefault="005C58C6" w:rsidP="005C58C6">
      <w:pPr>
        <w:spacing w:after="0" w:line="240" w:lineRule="auto"/>
        <w:jc w:val="both"/>
        <w:rPr>
          <w:rFonts w:ascii="Times New Roman" w:hAnsi="Times New Roman" w:cs="Times New Roman"/>
          <w:i/>
          <w:iCs/>
          <w:sz w:val="24"/>
          <w:szCs w:val="24"/>
        </w:rPr>
      </w:pPr>
    </w:p>
    <w:p w14:paraId="267D63A9" w14:textId="13FFD886" w:rsidR="005C58C6" w:rsidRPr="005C58C6" w:rsidRDefault="005C58C6" w:rsidP="005C58C6">
      <w:pPr>
        <w:spacing w:after="0" w:line="240" w:lineRule="auto"/>
        <w:jc w:val="both"/>
        <w:rPr>
          <w:rFonts w:ascii="Times New Roman" w:hAnsi="Times New Roman" w:cs="Times New Roman"/>
          <w:i/>
          <w:iCs/>
          <w:sz w:val="24"/>
          <w:szCs w:val="24"/>
        </w:rPr>
      </w:pPr>
      <w:r w:rsidRPr="005C58C6">
        <w:rPr>
          <w:rFonts w:ascii="Times New Roman" w:hAnsi="Times New Roman" w:cs="Times New Roman"/>
          <w:i/>
          <w:iCs/>
          <w:sz w:val="24"/>
          <w:szCs w:val="24"/>
        </w:rPr>
        <w:t>Outcome 2.4 Updated Total Economic Values of coastal habitats for use in development planning and decision-making and blue economy</w:t>
      </w:r>
    </w:p>
    <w:p w14:paraId="15A17D98" w14:textId="77777777" w:rsidR="005C58C6" w:rsidRDefault="005C58C6" w:rsidP="005C58C6">
      <w:pPr>
        <w:spacing w:after="0" w:line="240" w:lineRule="auto"/>
        <w:jc w:val="both"/>
        <w:rPr>
          <w:rFonts w:ascii="Times New Roman" w:hAnsi="Times New Roman" w:cs="Times New Roman"/>
          <w:sz w:val="24"/>
          <w:szCs w:val="24"/>
        </w:rPr>
      </w:pPr>
    </w:p>
    <w:p w14:paraId="33650F7B" w14:textId="11E191C2"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2.4.2. Compilation of good examples, and identify recommendations to strengthen a blue economy (and circular economy) approach and innovative financing for pollution and habitat management</w:t>
      </w:r>
    </w:p>
    <w:p w14:paraId="470FA74B" w14:textId="77777777" w:rsidR="005C58C6" w:rsidRPr="005C58C6" w:rsidRDefault="005C58C6" w:rsidP="005C58C6">
      <w:pPr>
        <w:pStyle w:val="TableParagraph"/>
        <w:numPr>
          <w:ilvl w:val="0"/>
          <w:numId w:val="36"/>
        </w:numPr>
        <w:tabs>
          <w:tab w:val="left" w:pos="431"/>
          <w:tab w:val="left" w:pos="432"/>
        </w:tabs>
        <w:ind w:right="333"/>
        <w:jc w:val="both"/>
        <w:rPr>
          <w:sz w:val="24"/>
          <w:szCs w:val="24"/>
        </w:rPr>
      </w:pPr>
      <w:r w:rsidRPr="005C58C6">
        <w:rPr>
          <w:sz w:val="24"/>
          <w:szCs w:val="24"/>
        </w:rPr>
        <w:t>Regional: Report on good examples and recommendations to strengthen blue economy (and circular economy) approach and innovative financing for pollution and habitat management</w:t>
      </w:r>
    </w:p>
    <w:p w14:paraId="3690AEED" w14:textId="77777777" w:rsidR="005C58C6" w:rsidRDefault="005C58C6" w:rsidP="005C58C6">
      <w:pPr>
        <w:spacing w:after="0" w:line="240" w:lineRule="auto"/>
        <w:jc w:val="both"/>
        <w:rPr>
          <w:rFonts w:ascii="Times New Roman" w:hAnsi="Times New Roman" w:cs="Times New Roman"/>
          <w:sz w:val="24"/>
          <w:szCs w:val="24"/>
        </w:rPr>
      </w:pPr>
    </w:p>
    <w:p w14:paraId="3E91B845" w14:textId="6F5BF9F2"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Execution: Consultancy work with participation of RTF-EV</w:t>
      </w:r>
    </w:p>
    <w:p w14:paraId="241DAA2C" w14:textId="77777777" w:rsidR="005C58C6" w:rsidRDefault="005C58C6" w:rsidP="005C58C6">
      <w:pPr>
        <w:spacing w:after="0" w:line="240" w:lineRule="auto"/>
        <w:jc w:val="both"/>
        <w:rPr>
          <w:rFonts w:ascii="Times New Roman" w:hAnsi="Times New Roman" w:cs="Times New Roman"/>
          <w:i/>
          <w:iCs/>
          <w:sz w:val="24"/>
          <w:szCs w:val="24"/>
        </w:rPr>
      </w:pPr>
    </w:p>
    <w:p w14:paraId="7757089A" w14:textId="6793973B" w:rsidR="005C58C6" w:rsidRPr="005C58C6" w:rsidRDefault="005C58C6" w:rsidP="005C58C6">
      <w:pPr>
        <w:spacing w:after="0" w:line="240" w:lineRule="auto"/>
        <w:jc w:val="both"/>
        <w:rPr>
          <w:rFonts w:ascii="Times New Roman" w:hAnsi="Times New Roman" w:cs="Times New Roman"/>
          <w:i/>
          <w:iCs/>
          <w:sz w:val="24"/>
          <w:szCs w:val="24"/>
        </w:rPr>
      </w:pPr>
      <w:r w:rsidRPr="005C58C6">
        <w:rPr>
          <w:rFonts w:ascii="Times New Roman" w:hAnsi="Times New Roman" w:cs="Times New Roman"/>
          <w:i/>
          <w:iCs/>
          <w:sz w:val="24"/>
          <w:szCs w:val="24"/>
        </w:rPr>
        <w:t>Outcome 2.5 Regionally appropriate tools and mechanisms to guide the development of sustainable management systems for coastal habitats and land-based pollution</w:t>
      </w:r>
    </w:p>
    <w:p w14:paraId="67906835" w14:textId="77777777" w:rsidR="005C58C6" w:rsidRDefault="005C58C6" w:rsidP="005C58C6">
      <w:pPr>
        <w:spacing w:after="0" w:line="240" w:lineRule="auto"/>
        <w:jc w:val="both"/>
        <w:rPr>
          <w:rFonts w:ascii="Times New Roman" w:hAnsi="Times New Roman" w:cs="Times New Roman"/>
          <w:bCs/>
          <w:sz w:val="24"/>
          <w:szCs w:val="24"/>
        </w:rPr>
      </w:pPr>
    </w:p>
    <w:p w14:paraId="60F1FE78" w14:textId="21161781" w:rsidR="005C58C6" w:rsidRPr="005C58C6" w:rsidRDefault="005C58C6" w:rsidP="005C58C6">
      <w:pPr>
        <w:spacing w:after="0" w:line="240" w:lineRule="auto"/>
        <w:jc w:val="both"/>
        <w:rPr>
          <w:rFonts w:ascii="Times New Roman" w:hAnsi="Times New Roman" w:cs="Times New Roman"/>
          <w:bCs/>
          <w:sz w:val="24"/>
          <w:szCs w:val="24"/>
        </w:rPr>
      </w:pPr>
      <w:r w:rsidRPr="005C58C6">
        <w:rPr>
          <w:rFonts w:ascii="Times New Roman" w:hAnsi="Times New Roman" w:cs="Times New Roman"/>
          <w:bCs/>
          <w:sz w:val="24"/>
          <w:szCs w:val="24"/>
        </w:rPr>
        <w:t>2.5.1. Online catalogue of best practice management measures and technologies for sustainable use of SCS coastal habitats and land-based pollution management</w:t>
      </w:r>
    </w:p>
    <w:p w14:paraId="3EBC2B9E" w14:textId="77777777" w:rsidR="005C58C6" w:rsidRPr="005C58C6" w:rsidRDefault="005C58C6" w:rsidP="005C58C6">
      <w:pPr>
        <w:pStyle w:val="ListParagraph"/>
        <w:numPr>
          <w:ilvl w:val="0"/>
          <w:numId w:val="35"/>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Catalogue of best practices accessible online (Linked to outputs 1.5.3, 2.3.1, and 3.1.6)</w:t>
      </w:r>
    </w:p>
    <w:p w14:paraId="1053AA14" w14:textId="77777777" w:rsidR="005C58C6" w:rsidRDefault="005C58C6" w:rsidP="005C58C6">
      <w:pPr>
        <w:spacing w:after="0" w:line="240" w:lineRule="auto"/>
        <w:jc w:val="both"/>
        <w:rPr>
          <w:rFonts w:ascii="Times New Roman" w:hAnsi="Times New Roman" w:cs="Times New Roman"/>
          <w:sz w:val="24"/>
          <w:szCs w:val="24"/>
        </w:rPr>
      </w:pPr>
    </w:p>
    <w:p w14:paraId="53E22710" w14:textId="29FAA9DF"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Execution: Task of communication expert (PCU)</w:t>
      </w:r>
    </w:p>
    <w:p w14:paraId="326418B6" w14:textId="77777777" w:rsidR="005C58C6" w:rsidRDefault="005C58C6" w:rsidP="005C58C6">
      <w:pPr>
        <w:spacing w:after="0" w:line="240" w:lineRule="auto"/>
        <w:jc w:val="both"/>
        <w:rPr>
          <w:rFonts w:ascii="Times New Roman" w:hAnsi="Times New Roman" w:cs="Times New Roman"/>
          <w:bCs/>
          <w:sz w:val="24"/>
          <w:szCs w:val="24"/>
        </w:rPr>
      </w:pPr>
    </w:p>
    <w:p w14:paraId="26016269" w14:textId="74B0817A" w:rsidR="005C58C6" w:rsidRPr="005C58C6" w:rsidRDefault="005C58C6" w:rsidP="005C58C6">
      <w:pPr>
        <w:spacing w:after="0" w:line="240" w:lineRule="auto"/>
        <w:jc w:val="both"/>
        <w:rPr>
          <w:rFonts w:ascii="Times New Roman" w:hAnsi="Times New Roman" w:cs="Times New Roman"/>
          <w:bCs/>
          <w:sz w:val="24"/>
          <w:szCs w:val="24"/>
        </w:rPr>
      </w:pPr>
      <w:r w:rsidRPr="005C58C6">
        <w:rPr>
          <w:rFonts w:ascii="Times New Roman" w:hAnsi="Times New Roman" w:cs="Times New Roman"/>
          <w:bCs/>
          <w:sz w:val="24"/>
          <w:szCs w:val="24"/>
        </w:rPr>
        <w:t xml:space="preserve">2.5.2 Government officials, community leaders, and habitat and pollution managers exposed to on-going practices in rehabilitation, management, and pollution control and treatment via </w:t>
      </w:r>
      <w:proofErr w:type="spellStart"/>
      <w:r w:rsidRPr="005C58C6">
        <w:rPr>
          <w:rFonts w:ascii="Times New Roman" w:hAnsi="Times New Roman" w:cs="Times New Roman"/>
          <w:bCs/>
          <w:sz w:val="24"/>
          <w:szCs w:val="24"/>
        </w:rPr>
        <w:t>programme</w:t>
      </w:r>
      <w:proofErr w:type="spellEnd"/>
      <w:r w:rsidRPr="005C58C6">
        <w:rPr>
          <w:rFonts w:ascii="Times New Roman" w:hAnsi="Times New Roman" w:cs="Times New Roman"/>
          <w:bCs/>
          <w:sz w:val="24"/>
          <w:szCs w:val="24"/>
        </w:rPr>
        <w:t xml:space="preserve"> of training, study tours and exchange</w:t>
      </w:r>
    </w:p>
    <w:p w14:paraId="1E292891" w14:textId="77777777" w:rsidR="005C58C6" w:rsidRPr="005C58C6" w:rsidRDefault="005C58C6" w:rsidP="005C58C6">
      <w:pPr>
        <w:pStyle w:val="ListParagraph"/>
        <w:numPr>
          <w:ilvl w:val="0"/>
          <w:numId w:val="35"/>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Training program and study tour and exchange on habitat rehabilitation, management, and pollution control</w:t>
      </w:r>
    </w:p>
    <w:p w14:paraId="4A1B35C8" w14:textId="77777777" w:rsidR="005C58C6" w:rsidRDefault="005C58C6" w:rsidP="005C58C6">
      <w:pPr>
        <w:spacing w:after="0" w:line="240" w:lineRule="auto"/>
        <w:jc w:val="both"/>
        <w:rPr>
          <w:rFonts w:ascii="Times New Roman" w:hAnsi="Times New Roman" w:cs="Times New Roman"/>
          <w:sz w:val="24"/>
          <w:szCs w:val="24"/>
        </w:rPr>
      </w:pPr>
    </w:p>
    <w:p w14:paraId="2C061506" w14:textId="4514CD77"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Execution: In collaboration with existing networks, i.e. PEMSEA’s networks of local governments</w:t>
      </w:r>
    </w:p>
    <w:p w14:paraId="257FFF00" w14:textId="77777777" w:rsidR="005C58C6" w:rsidRDefault="005C58C6" w:rsidP="005C58C6">
      <w:pPr>
        <w:spacing w:after="0" w:line="240" w:lineRule="auto"/>
        <w:jc w:val="both"/>
        <w:rPr>
          <w:rFonts w:ascii="Times New Roman" w:hAnsi="Times New Roman" w:cs="Times New Roman"/>
          <w:i/>
          <w:iCs/>
          <w:sz w:val="24"/>
          <w:szCs w:val="24"/>
        </w:rPr>
      </w:pPr>
    </w:p>
    <w:p w14:paraId="00615290" w14:textId="10EB148C" w:rsidR="005C58C6" w:rsidRPr="005C58C6" w:rsidRDefault="005C58C6" w:rsidP="005C58C6">
      <w:pPr>
        <w:spacing w:after="0" w:line="240" w:lineRule="auto"/>
        <w:jc w:val="both"/>
        <w:rPr>
          <w:rFonts w:ascii="Times New Roman" w:hAnsi="Times New Roman" w:cs="Times New Roman"/>
          <w:i/>
          <w:iCs/>
          <w:sz w:val="24"/>
          <w:szCs w:val="24"/>
        </w:rPr>
      </w:pPr>
      <w:r w:rsidRPr="005C58C6">
        <w:rPr>
          <w:rFonts w:ascii="Times New Roman" w:hAnsi="Times New Roman" w:cs="Times New Roman"/>
          <w:i/>
          <w:iCs/>
          <w:sz w:val="24"/>
          <w:szCs w:val="24"/>
        </w:rPr>
        <w:t xml:space="preserve">Outcome 2.6 Updated and Ministerially adopted Transboundary Diagnostic Analysis and Strategic Action </w:t>
      </w:r>
      <w:proofErr w:type="spellStart"/>
      <w:r w:rsidRPr="005C58C6">
        <w:rPr>
          <w:rFonts w:ascii="Times New Roman" w:hAnsi="Times New Roman" w:cs="Times New Roman"/>
          <w:i/>
          <w:iCs/>
          <w:sz w:val="24"/>
          <w:szCs w:val="24"/>
        </w:rPr>
        <w:t>Programme</w:t>
      </w:r>
      <w:proofErr w:type="spellEnd"/>
      <w:r w:rsidRPr="005C58C6">
        <w:rPr>
          <w:rFonts w:ascii="Times New Roman" w:hAnsi="Times New Roman" w:cs="Times New Roman"/>
          <w:i/>
          <w:iCs/>
          <w:sz w:val="24"/>
          <w:szCs w:val="24"/>
        </w:rPr>
        <w:t>, including prioritization of national management actions to address climate variability and change</w:t>
      </w:r>
    </w:p>
    <w:p w14:paraId="05D937EC" w14:textId="77777777" w:rsidR="005C58C6" w:rsidRDefault="005C58C6" w:rsidP="005C58C6">
      <w:pPr>
        <w:spacing w:after="0" w:line="240" w:lineRule="auto"/>
        <w:jc w:val="both"/>
        <w:rPr>
          <w:rFonts w:ascii="Times New Roman" w:hAnsi="Times New Roman" w:cs="Times New Roman"/>
          <w:sz w:val="24"/>
          <w:szCs w:val="24"/>
        </w:rPr>
      </w:pPr>
    </w:p>
    <w:p w14:paraId="30A90773" w14:textId="3A66690F"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2.6.1 National and regional level consensus on contemporary issues and problems and updated TDA</w:t>
      </w:r>
    </w:p>
    <w:p w14:paraId="5F8F95E7" w14:textId="77777777" w:rsidR="005C58C6" w:rsidRPr="005C58C6" w:rsidRDefault="005C58C6" w:rsidP="005C58C6">
      <w:pPr>
        <w:pStyle w:val="ListParagraph"/>
        <w:numPr>
          <w:ilvl w:val="0"/>
          <w:numId w:val="35"/>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Guidelines for the update of the TDA, SAP, National Reports and NAPs, based on new TDA/SAP methodology</w:t>
      </w:r>
    </w:p>
    <w:p w14:paraId="22769FF4" w14:textId="77777777" w:rsidR="005C58C6" w:rsidRPr="005C58C6" w:rsidRDefault="005C58C6" w:rsidP="005C58C6">
      <w:pPr>
        <w:pStyle w:val="ListParagraph"/>
        <w:numPr>
          <w:ilvl w:val="0"/>
          <w:numId w:val="35"/>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National: Provision inputs for updated TDA</w:t>
      </w:r>
    </w:p>
    <w:p w14:paraId="1E37EE45" w14:textId="77777777" w:rsidR="005C58C6" w:rsidRDefault="005C58C6" w:rsidP="005C58C6">
      <w:pPr>
        <w:spacing w:after="0" w:line="240" w:lineRule="auto"/>
        <w:jc w:val="both"/>
        <w:rPr>
          <w:rFonts w:ascii="Times New Roman" w:hAnsi="Times New Roman" w:cs="Times New Roman"/>
          <w:sz w:val="24"/>
          <w:szCs w:val="24"/>
        </w:rPr>
      </w:pPr>
    </w:p>
    <w:p w14:paraId="3BE30FBC" w14:textId="7943198B"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Execution: Consultancy work with participation of RSTC and National Technical Focal Points</w:t>
      </w:r>
    </w:p>
    <w:p w14:paraId="79986CBE" w14:textId="77777777" w:rsidR="005C58C6" w:rsidRDefault="005C58C6" w:rsidP="005C58C6">
      <w:pPr>
        <w:spacing w:after="0" w:line="240" w:lineRule="auto"/>
        <w:jc w:val="both"/>
        <w:rPr>
          <w:rFonts w:ascii="Times New Roman" w:hAnsi="Times New Roman" w:cs="Times New Roman"/>
          <w:sz w:val="24"/>
          <w:szCs w:val="24"/>
        </w:rPr>
      </w:pPr>
    </w:p>
    <w:p w14:paraId="10DF6CB3" w14:textId="62BCA1CF"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2.6.2. SCS State of Coastal Habitats report in line with global commitments (SDGs, CBD)</w:t>
      </w:r>
    </w:p>
    <w:p w14:paraId="6659DADA" w14:textId="77777777" w:rsidR="005C58C6" w:rsidRPr="005C58C6" w:rsidRDefault="005C58C6" w:rsidP="005C58C6">
      <w:pPr>
        <w:pStyle w:val="ListParagraph"/>
        <w:numPr>
          <w:ilvl w:val="0"/>
          <w:numId w:val="35"/>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Joint publication on revised and updated National Reports, TDA and monitoring results</w:t>
      </w:r>
    </w:p>
    <w:p w14:paraId="3734706B" w14:textId="77777777" w:rsidR="005C58C6" w:rsidRDefault="005C58C6" w:rsidP="005C58C6">
      <w:pPr>
        <w:spacing w:after="0" w:line="240" w:lineRule="auto"/>
        <w:jc w:val="both"/>
        <w:rPr>
          <w:rFonts w:ascii="Times New Roman" w:hAnsi="Times New Roman" w:cs="Times New Roman"/>
          <w:sz w:val="24"/>
          <w:szCs w:val="24"/>
        </w:rPr>
      </w:pPr>
    </w:p>
    <w:p w14:paraId="202DD682" w14:textId="6790C077"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Execution: Consultancy work with participation of RWG &amp; Focal Points on habitats</w:t>
      </w:r>
    </w:p>
    <w:p w14:paraId="5D617E0A" w14:textId="77777777" w:rsidR="005C58C6" w:rsidRDefault="005C58C6" w:rsidP="005C58C6">
      <w:pPr>
        <w:spacing w:after="0" w:line="240" w:lineRule="auto"/>
        <w:jc w:val="both"/>
        <w:rPr>
          <w:rFonts w:ascii="Times New Roman" w:hAnsi="Times New Roman" w:cs="Times New Roman"/>
          <w:sz w:val="24"/>
          <w:szCs w:val="24"/>
        </w:rPr>
      </w:pPr>
    </w:p>
    <w:p w14:paraId="198AEFA1" w14:textId="71C994E1"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2.6.3 National and regional consultative process to develop updated Strategic Action </w:t>
      </w:r>
      <w:proofErr w:type="spellStart"/>
      <w:r w:rsidRPr="005C58C6">
        <w:rPr>
          <w:rFonts w:ascii="Times New Roman" w:hAnsi="Times New Roman" w:cs="Times New Roman"/>
          <w:sz w:val="24"/>
          <w:szCs w:val="24"/>
        </w:rPr>
        <w:t>Programme</w:t>
      </w:r>
      <w:proofErr w:type="spellEnd"/>
      <w:r w:rsidRPr="005C58C6">
        <w:rPr>
          <w:rFonts w:ascii="Times New Roman" w:hAnsi="Times New Roman" w:cs="Times New Roman"/>
          <w:sz w:val="24"/>
          <w:szCs w:val="24"/>
        </w:rPr>
        <w:t xml:space="preserve"> (SAP) for adoption at the Ministerial level including agreed monitoring and reporting mechanisms</w:t>
      </w:r>
    </w:p>
    <w:p w14:paraId="0217A206" w14:textId="77777777" w:rsidR="005C58C6" w:rsidRPr="005C58C6" w:rsidRDefault="005C58C6" w:rsidP="005C58C6">
      <w:pPr>
        <w:pStyle w:val="TableParagraph"/>
        <w:numPr>
          <w:ilvl w:val="0"/>
          <w:numId w:val="35"/>
        </w:numPr>
        <w:jc w:val="both"/>
        <w:rPr>
          <w:sz w:val="24"/>
          <w:szCs w:val="24"/>
        </w:rPr>
      </w:pPr>
      <w:r w:rsidRPr="005C58C6">
        <w:rPr>
          <w:sz w:val="24"/>
          <w:szCs w:val="24"/>
        </w:rPr>
        <w:t>Regional: (1) Methodology for NAPs and SAP update, considering incorporation of additional elements; (2) Draft, review &amp; adoption of SAP</w:t>
      </w:r>
    </w:p>
    <w:p w14:paraId="5FAF6BF0" w14:textId="77777777" w:rsidR="005C58C6" w:rsidRPr="005C58C6" w:rsidRDefault="005C58C6" w:rsidP="005C58C6">
      <w:pPr>
        <w:pStyle w:val="TableParagraph"/>
        <w:numPr>
          <w:ilvl w:val="0"/>
          <w:numId w:val="35"/>
        </w:numPr>
        <w:jc w:val="both"/>
        <w:rPr>
          <w:sz w:val="24"/>
          <w:szCs w:val="24"/>
        </w:rPr>
      </w:pPr>
      <w:r w:rsidRPr="005C58C6">
        <w:rPr>
          <w:sz w:val="24"/>
          <w:szCs w:val="24"/>
        </w:rPr>
        <w:t>National: Organization of national consultations</w:t>
      </w:r>
    </w:p>
    <w:p w14:paraId="5D653EE7" w14:textId="77777777" w:rsidR="005C58C6" w:rsidRDefault="005C58C6" w:rsidP="005C58C6">
      <w:pPr>
        <w:spacing w:after="0" w:line="240" w:lineRule="auto"/>
        <w:jc w:val="both"/>
        <w:rPr>
          <w:rFonts w:ascii="Times New Roman" w:hAnsi="Times New Roman" w:cs="Times New Roman"/>
          <w:sz w:val="24"/>
          <w:szCs w:val="24"/>
        </w:rPr>
      </w:pPr>
    </w:p>
    <w:p w14:paraId="67CCB306" w14:textId="002D1AAE"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Execution: Consultancy work with participation of RSTC, PSC and IMC (role of leading agencies)</w:t>
      </w:r>
    </w:p>
    <w:p w14:paraId="614C625F" w14:textId="77777777" w:rsidR="005C58C6" w:rsidRDefault="005C58C6" w:rsidP="005C58C6">
      <w:pPr>
        <w:spacing w:after="0" w:line="240" w:lineRule="auto"/>
        <w:jc w:val="both"/>
        <w:rPr>
          <w:rFonts w:ascii="Times New Roman" w:hAnsi="Times New Roman" w:cs="Times New Roman"/>
          <w:sz w:val="24"/>
          <w:szCs w:val="24"/>
        </w:rPr>
      </w:pPr>
    </w:p>
    <w:p w14:paraId="32FCE00C" w14:textId="102B1EE1"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2.6.4 Prioritization of national management actions for incorporation into national policies and plans, in particular for climate variability and change and blue economy</w:t>
      </w:r>
    </w:p>
    <w:p w14:paraId="62BBA504" w14:textId="77777777" w:rsidR="005C58C6" w:rsidRDefault="005C58C6" w:rsidP="005C58C6">
      <w:pPr>
        <w:spacing w:after="0" w:line="240" w:lineRule="auto"/>
        <w:jc w:val="both"/>
        <w:rPr>
          <w:rFonts w:ascii="Times New Roman" w:hAnsi="Times New Roman" w:cs="Times New Roman"/>
          <w:sz w:val="24"/>
          <w:szCs w:val="24"/>
        </w:rPr>
      </w:pPr>
    </w:p>
    <w:p w14:paraId="2A2BF14C" w14:textId="4A66BF09"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2.6.5 Updated and adopted National Action Plans for mangroves, coral reefs, seagrass and wetlands, and land-based pollution including enactment of supporting legislation where required</w:t>
      </w:r>
    </w:p>
    <w:p w14:paraId="72D4A847" w14:textId="77777777" w:rsidR="005C58C6" w:rsidRPr="005C58C6" w:rsidRDefault="005C58C6" w:rsidP="005C58C6">
      <w:pPr>
        <w:numPr>
          <w:ilvl w:val="0"/>
          <w:numId w:val="34"/>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Regional: Building methodology for NAP update</w:t>
      </w:r>
    </w:p>
    <w:p w14:paraId="6348AA6C" w14:textId="77777777" w:rsidR="005C58C6" w:rsidRPr="005C58C6" w:rsidRDefault="005C58C6" w:rsidP="005C58C6">
      <w:pPr>
        <w:numPr>
          <w:ilvl w:val="0"/>
          <w:numId w:val="34"/>
        </w:num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National: (1) Prioritization of national management actions; (2) Conducting procedure for adoption of updated National Action Plans</w:t>
      </w:r>
    </w:p>
    <w:p w14:paraId="1C90651A" w14:textId="77777777" w:rsidR="005C58C6" w:rsidRDefault="005C58C6" w:rsidP="005C58C6">
      <w:pPr>
        <w:spacing w:after="0" w:line="240" w:lineRule="auto"/>
        <w:jc w:val="both"/>
        <w:rPr>
          <w:rFonts w:ascii="Times New Roman" w:hAnsi="Times New Roman" w:cs="Times New Roman"/>
          <w:sz w:val="24"/>
          <w:szCs w:val="24"/>
        </w:rPr>
      </w:pPr>
    </w:p>
    <w:p w14:paraId="75BECA2C" w14:textId="53B6881B" w:rsidR="005C58C6" w:rsidRPr="005C58C6" w:rsidRDefault="005C58C6" w:rsidP="005C58C6">
      <w:pPr>
        <w:spacing w:after="0" w:line="240" w:lineRule="auto"/>
        <w:jc w:val="both"/>
        <w:rPr>
          <w:rFonts w:ascii="Times New Roman" w:hAnsi="Times New Roman" w:cs="Times New Roman"/>
          <w:sz w:val="24"/>
          <w:szCs w:val="24"/>
        </w:rPr>
      </w:pPr>
      <w:r w:rsidRPr="005C58C6">
        <w:rPr>
          <w:rFonts w:ascii="Times New Roman" w:hAnsi="Times New Roman" w:cs="Times New Roman"/>
          <w:sz w:val="24"/>
          <w:szCs w:val="24"/>
        </w:rPr>
        <w:t xml:space="preserve">Execution: Consultancy work with participation of IMC, NTWG, NWGs on habitats, </w:t>
      </w:r>
      <w:proofErr w:type="spellStart"/>
      <w:r w:rsidRPr="005C58C6">
        <w:rPr>
          <w:rFonts w:ascii="Times New Roman" w:hAnsi="Times New Roman" w:cs="Times New Roman"/>
          <w:sz w:val="24"/>
          <w:szCs w:val="24"/>
        </w:rPr>
        <w:t>LbP</w:t>
      </w:r>
      <w:proofErr w:type="spellEnd"/>
      <w:r w:rsidRPr="005C58C6">
        <w:rPr>
          <w:rFonts w:ascii="Times New Roman" w:hAnsi="Times New Roman" w:cs="Times New Roman"/>
          <w:sz w:val="24"/>
          <w:szCs w:val="24"/>
        </w:rPr>
        <w:t xml:space="preserve"> &amp; EV, LM</w:t>
      </w:r>
    </w:p>
    <w:p w14:paraId="335EEB21" w14:textId="77777777" w:rsidR="005C58C6" w:rsidRPr="005C58C6" w:rsidRDefault="005C58C6" w:rsidP="005C58C6">
      <w:pPr>
        <w:spacing w:after="120" w:line="240" w:lineRule="auto"/>
        <w:jc w:val="both"/>
        <w:rPr>
          <w:rFonts w:ascii="Times New Roman" w:hAnsi="Times New Roman" w:cs="Times New Roman"/>
          <w:b/>
          <w:bCs/>
          <w:sz w:val="24"/>
          <w:szCs w:val="24"/>
        </w:rPr>
      </w:pPr>
    </w:p>
    <w:p w14:paraId="5B6F0F41" w14:textId="77777777" w:rsidR="005C58C6" w:rsidRPr="005C58C6" w:rsidRDefault="005C58C6" w:rsidP="005C58C6">
      <w:pPr>
        <w:spacing w:after="120" w:line="240" w:lineRule="auto"/>
        <w:jc w:val="both"/>
        <w:rPr>
          <w:rFonts w:ascii="Times New Roman" w:hAnsi="Times New Roman" w:cs="Times New Roman"/>
          <w:sz w:val="24"/>
          <w:szCs w:val="24"/>
        </w:rPr>
      </w:pPr>
    </w:p>
    <w:p w14:paraId="4EA90847" w14:textId="77777777" w:rsidR="005C58C6" w:rsidRPr="005C58C6" w:rsidRDefault="005C58C6" w:rsidP="005C58C6">
      <w:pPr>
        <w:spacing w:after="120" w:line="240" w:lineRule="auto"/>
        <w:jc w:val="both"/>
        <w:rPr>
          <w:rFonts w:ascii="Times New Roman" w:hAnsi="Times New Roman" w:cs="Times New Roman"/>
          <w:sz w:val="24"/>
          <w:szCs w:val="24"/>
        </w:rPr>
      </w:pPr>
    </w:p>
    <w:p w14:paraId="45AF7990" w14:textId="77777777" w:rsidR="005C58C6" w:rsidRDefault="005C58C6" w:rsidP="005C58C6">
      <w:pPr>
        <w:rPr>
          <w:rFonts w:cs="Times New Roman"/>
          <w:sz w:val="24"/>
          <w:szCs w:val="24"/>
        </w:rPr>
      </w:pPr>
      <w:r>
        <w:rPr>
          <w:rFonts w:cs="Times New Roman"/>
          <w:sz w:val="24"/>
          <w:szCs w:val="24"/>
        </w:rPr>
        <w:br w:type="page"/>
      </w:r>
    </w:p>
    <w:p w14:paraId="77D7671F" w14:textId="77777777" w:rsidR="005C58C6" w:rsidRDefault="005C58C6" w:rsidP="005C58C6">
      <w:pPr>
        <w:spacing w:after="120" w:line="240" w:lineRule="auto"/>
        <w:jc w:val="both"/>
        <w:rPr>
          <w:rFonts w:cs="Times New Roman"/>
          <w:sz w:val="24"/>
          <w:szCs w:val="24"/>
        </w:rPr>
        <w:sectPr w:rsidR="005C58C6" w:rsidSect="005C58C6">
          <w:pgSz w:w="11907" w:h="16840" w:code="9"/>
          <w:pgMar w:top="1418" w:right="1134" w:bottom="1418" w:left="1701" w:header="720" w:footer="720" w:gutter="0"/>
          <w:cols w:space="720"/>
          <w:docGrid w:linePitch="360"/>
        </w:sectPr>
      </w:pPr>
    </w:p>
    <w:p w14:paraId="1D9BF9FD" w14:textId="77777777" w:rsidR="005C58C6" w:rsidRDefault="005C58C6" w:rsidP="005B3C52">
      <w:pPr>
        <w:spacing w:after="120" w:line="240" w:lineRule="auto"/>
        <w:ind w:right="-223"/>
        <w:jc w:val="both"/>
        <w:rPr>
          <w:rFonts w:cs="Times New Roman"/>
          <w:b/>
          <w:bCs/>
          <w:sz w:val="24"/>
          <w:szCs w:val="24"/>
        </w:rPr>
      </w:pPr>
      <w:r w:rsidRPr="00074228">
        <w:rPr>
          <w:rFonts w:cs="Times New Roman"/>
          <w:b/>
          <w:bCs/>
          <w:sz w:val="24"/>
          <w:szCs w:val="24"/>
        </w:rPr>
        <w:lastRenderedPageBreak/>
        <w:t>Proposed matrix for monitoring and evaluation</w:t>
      </w:r>
    </w:p>
    <w:p w14:paraId="03D21DC7" w14:textId="77777777" w:rsidR="005C58C6" w:rsidRPr="00074228" w:rsidRDefault="005C58C6" w:rsidP="005C58C6">
      <w:pPr>
        <w:spacing w:after="120" w:line="240" w:lineRule="auto"/>
        <w:jc w:val="both"/>
        <w:rPr>
          <w:rFonts w:cs="Times New Roman"/>
          <w:b/>
          <w:bCs/>
          <w:sz w:val="24"/>
          <w:szCs w:val="24"/>
        </w:rPr>
      </w:pPr>
    </w:p>
    <w:tbl>
      <w:tblPr>
        <w:tblW w:w="14034" w:type="dxa"/>
        <w:tblLook w:val="04A0" w:firstRow="1" w:lastRow="0" w:firstColumn="1" w:lastColumn="0" w:noHBand="0" w:noVBand="1"/>
      </w:tblPr>
      <w:tblGrid>
        <w:gridCol w:w="1862"/>
        <w:gridCol w:w="600"/>
        <w:gridCol w:w="574"/>
        <w:gridCol w:w="26"/>
        <w:gridCol w:w="33"/>
        <w:gridCol w:w="567"/>
        <w:gridCol w:w="89"/>
        <w:gridCol w:w="622"/>
        <w:gridCol w:w="4999"/>
        <w:gridCol w:w="1192"/>
        <w:gridCol w:w="169"/>
        <w:gridCol w:w="3301"/>
      </w:tblGrid>
      <w:tr w:rsidR="005C58C6" w:rsidRPr="006F16EA" w14:paraId="488D8E5B" w14:textId="77777777" w:rsidTr="00D548A1">
        <w:trPr>
          <w:trHeight w:val="264"/>
        </w:trPr>
        <w:tc>
          <w:tcPr>
            <w:tcW w:w="1862" w:type="dxa"/>
            <w:tcBorders>
              <w:top w:val="nil"/>
              <w:left w:val="nil"/>
              <w:bottom w:val="nil"/>
              <w:right w:val="nil"/>
            </w:tcBorders>
            <w:shd w:val="clear" w:color="auto" w:fill="auto"/>
            <w:noWrap/>
            <w:vAlign w:val="bottom"/>
          </w:tcPr>
          <w:p w14:paraId="2ECD1DFB" w14:textId="77777777" w:rsidR="005C58C6" w:rsidRPr="006F16EA" w:rsidRDefault="005C58C6" w:rsidP="00D548A1">
            <w:pPr>
              <w:spacing w:after="0" w:line="240" w:lineRule="auto"/>
              <w:rPr>
                <w:rFonts w:eastAsia="Times New Roman" w:cs="Times New Roman"/>
                <w:b/>
                <w:bCs/>
                <w:color w:val="000000"/>
                <w:sz w:val="24"/>
                <w:szCs w:val="24"/>
              </w:rPr>
            </w:pPr>
            <w:r>
              <w:rPr>
                <w:rFonts w:eastAsia="Times New Roman" w:cs="Times New Roman"/>
                <w:b/>
                <w:bCs/>
                <w:color w:val="000000"/>
                <w:sz w:val="24"/>
                <w:szCs w:val="24"/>
              </w:rPr>
              <w:t>Outputs</w:t>
            </w:r>
          </w:p>
        </w:tc>
        <w:tc>
          <w:tcPr>
            <w:tcW w:w="12172" w:type="dxa"/>
            <w:gridSpan w:val="11"/>
            <w:tcBorders>
              <w:top w:val="nil"/>
              <w:left w:val="nil"/>
              <w:bottom w:val="nil"/>
              <w:right w:val="nil"/>
            </w:tcBorders>
            <w:shd w:val="clear" w:color="auto" w:fill="auto"/>
            <w:noWrap/>
            <w:vAlign w:val="bottom"/>
          </w:tcPr>
          <w:p w14:paraId="0E03F2FD" w14:textId="2698D228" w:rsidR="005C58C6" w:rsidRPr="006F16EA" w:rsidRDefault="005C58C6" w:rsidP="00D548A1">
            <w:pPr>
              <w:spacing w:after="0" w:line="240" w:lineRule="auto"/>
              <w:rPr>
                <w:rFonts w:ascii="Calibri" w:eastAsia="Times New Roman" w:hAnsi="Calibri" w:cs="Calibri"/>
                <w:color w:val="000000"/>
              </w:rPr>
            </w:pPr>
            <w:r>
              <w:rPr>
                <w:rFonts w:eastAsia="Times New Roman" w:cs="Times New Roman"/>
                <w:b/>
                <w:bCs/>
                <w:color w:val="000000"/>
                <w:sz w:val="24"/>
                <w:szCs w:val="24"/>
              </w:rPr>
              <w:t>Rating implementing progres</w:t>
            </w:r>
            <w:r w:rsidR="005B3C52">
              <w:rPr>
                <w:rFonts w:eastAsia="Times New Roman" w:cs="Times New Roman"/>
                <w:b/>
                <w:bCs/>
                <w:color w:val="000000"/>
                <w:sz w:val="24"/>
                <w:szCs w:val="24"/>
              </w:rPr>
              <w:t>s</w:t>
            </w:r>
          </w:p>
        </w:tc>
      </w:tr>
      <w:tr w:rsidR="005C58C6" w:rsidRPr="006F16EA" w14:paraId="58C7561D" w14:textId="77777777" w:rsidTr="00D548A1">
        <w:trPr>
          <w:trHeight w:val="264"/>
        </w:trPr>
        <w:tc>
          <w:tcPr>
            <w:tcW w:w="1862" w:type="dxa"/>
            <w:tcBorders>
              <w:top w:val="nil"/>
              <w:left w:val="nil"/>
              <w:bottom w:val="nil"/>
              <w:right w:val="nil"/>
            </w:tcBorders>
            <w:shd w:val="clear" w:color="auto" w:fill="auto"/>
            <w:noWrap/>
            <w:vAlign w:val="bottom"/>
          </w:tcPr>
          <w:p w14:paraId="799B069B" w14:textId="77777777" w:rsidR="005C58C6" w:rsidRPr="006F16EA" w:rsidRDefault="005C58C6" w:rsidP="00D548A1">
            <w:pPr>
              <w:spacing w:after="0" w:line="240" w:lineRule="auto"/>
              <w:rPr>
                <w:rFonts w:eastAsia="Times New Roman" w:cs="Times New Roman"/>
                <w:b/>
                <w:bCs/>
                <w:color w:val="000000"/>
                <w:sz w:val="24"/>
                <w:szCs w:val="24"/>
              </w:rPr>
            </w:pPr>
          </w:p>
        </w:tc>
        <w:tc>
          <w:tcPr>
            <w:tcW w:w="600" w:type="dxa"/>
            <w:tcBorders>
              <w:top w:val="nil"/>
              <w:left w:val="nil"/>
              <w:bottom w:val="nil"/>
              <w:right w:val="nil"/>
            </w:tcBorders>
            <w:shd w:val="clear" w:color="auto" w:fill="auto"/>
            <w:noWrap/>
            <w:vAlign w:val="bottom"/>
          </w:tcPr>
          <w:p w14:paraId="4B596870" w14:textId="77777777" w:rsidR="005C58C6" w:rsidRPr="006C5E88" w:rsidRDefault="005C58C6" w:rsidP="00D548A1">
            <w:pPr>
              <w:spacing w:after="0" w:line="240" w:lineRule="auto"/>
              <w:jc w:val="right"/>
              <w:rPr>
                <w:rFonts w:ascii="Calibri" w:eastAsia="Times New Roman" w:hAnsi="Calibri" w:cs="Calibri"/>
                <w:b/>
                <w:bCs/>
                <w:color w:val="000000"/>
              </w:rPr>
            </w:pPr>
            <w:r w:rsidRPr="006C5E88">
              <w:rPr>
                <w:rFonts w:ascii="Calibri" w:eastAsia="Times New Roman" w:hAnsi="Calibri" w:cs="Calibri"/>
                <w:b/>
                <w:bCs/>
                <w:color w:val="000000"/>
              </w:rPr>
              <w:t>25%</w:t>
            </w:r>
          </w:p>
        </w:tc>
        <w:tc>
          <w:tcPr>
            <w:tcW w:w="600" w:type="dxa"/>
            <w:gridSpan w:val="2"/>
            <w:tcBorders>
              <w:top w:val="nil"/>
              <w:left w:val="nil"/>
              <w:bottom w:val="nil"/>
              <w:right w:val="nil"/>
            </w:tcBorders>
            <w:shd w:val="clear" w:color="auto" w:fill="auto"/>
            <w:noWrap/>
            <w:vAlign w:val="bottom"/>
          </w:tcPr>
          <w:p w14:paraId="40085B8B" w14:textId="77777777" w:rsidR="005C58C6" w:rsidRPr="006C5E88" w:rsidRDefault="005C58C6" w:rsidP="00D548A1">
            <w:pPr>
              <w:spacing w:after="0" w:line="240" w:lineRule="auto"/>
              <w:jc w:val="right"/>
              <w:rPr>
                <w:rFonts w:ascii="Calibri" w:eastAsia="Times New Roman" w:hAnsi="Calibri" w:cs="Calibri"/>
                <w:b/>
                <w:bCs/>
                <w:color w:val="000000"/>
              </w:rPr>
            </w:pPr>
            <w:r w:rsidRPr="006C5E88">
              <w:rPr>
                <w:rFonts w:ascii="Calibri" w:eastAsia="Times New Roman" w:hAnsi="Calibri" w:cs="Calibri"/>
                <w:b/>
                <w:bCs/>
                <w:color w:val="000000"/>
              </w:rPr>
              <w:t>50%</w:t>
            </w:r>
          </w:p>
        </w:tc>
        <w:tc>
          <w:tcPr>
            <w:tcW w:w="600" w:type="dxa"/>
            <w:gridSpan w:val="2"/>
            <w:tcBorders>
              <w:top w:val="nil"/>
              <w:left w:val="nil"/>
              <w:bottom w:val="nil"/>
              <w:right w:val="nil"/>
            </w:tcBorders>
            <w:shd w:val="clear" w:color="auto" w:fill="auto"/>
            <w:noWrap/>
            <w:vAlign w:val="bottom"/>
          </w:tcPr>
          <w:p w14:paraId="1BACA895" w14:textId="77777777" w:rsidR="005C58C6" w:rsidRPr="006C5E88" w:rsidRDefault="005C58C6" w:rsidP="00D548A1">
            <w:pPr>
              <w:spacing w:after="0" w:line="240" w:lineRule="auto"/>
              <w:jc w:val="right"/>
              <w:rPr>
                <w:rFonts w:ascii="Calibri" w:eastAsia="Times New Roman" w:hAnsi="Calibri" w:cs="Calibri"/>
                <w:b/>
                <w:bCs/>
                <w:color w:val="000000"/>
              </w:rPr>
            </w:pPr>
            <w:r w:rsidRPr="006C5E88">
              <w:rPr>
                <w:rFonts w:ascii="Calibri" w:eastAsia="Times New Roman" w:hAnsi="Calibri" w:cs="Calibri"/>
                <w:b/>
                <w:bCs/>
                <w:color w:val="000000"/>
              </w:rPr>
              <w:t>75%</w:t>
            </w:r>
          </w:p>
        </w:tc>
        <w:tc>
          <w:tcPr>
            <w:tcW w:w="711" w:type="dxa"/>
            <w:gridSpan w:val="2"/>
            <w:tcBorders>
              <w:top w:val="nil"/>
              <w:left w:val="nil"/>
              <w:bottom w:val="nil"/>
              <w:right w:val="nil"/>
            </w:tcBorders>
            <w:shd w:val="clear" w:color="auto" w:fill="auto"/>
            <w:noWrap/>
            <w:vAlign w:val="bottom"/>
          </w:tcPr>
          <w:p w14:paraId="49CC21BD" w14:textId="77777777" w:rsidR="005C58C6" w:rsidRPr="006C5E88" w:rsidRDefault="005C58C6" w:rsidP="00D548A1">
            <w:pPr>
              <w:spacing w:after="0" w:line="240" w:lineRule="auto"/>
              <w:jc w:val="right"/>
              <w:rPr>
                <w:rFonts w:ascii="Calibri" w:eastAsia="Times New Roman" w:hAnsi="Calibri" w:cs="Calibri"/>
                <w:b/>
                <w:bCs/>
                <w:color w:val="000000"/>
              </w:rPr>
            </w:pPr>
            <w:r w:rsidRPr="006C5E88">
              <w:rPr>
                <w:rFonts w:ascii="Calibri" w:eastAsia="Times New Roman" w:hAnsi="Calibri" w:cs="Calibri"/>
                <w:b/>
                <w:bCs/>
                <w:color w:val="000000"/>
              </w:rPr>
              <w:t>100%</w:t>
            </w:r>
          </w:p>
        </w:tc>
        <w:tc>
          <w:tcPr>
            <w:tcW w:w="9661" w:type="dxa"/>
            <w:gridSpan w:val="4"/>
            <w:tcBorders>
              <w:top w:val="nil"/>
              <w:left w:val="nil"/>
              <w:bottom w:val="nil"/>
              <w:right w:val="nil"/>
            </w:tcBorders>
            <w:shd w:val="clear" w:color="auto" w:fill="auto"/>
            <w:noWrap/>
            <w:vAlign w:val="bottom"/>
          </w:tcPr>
          <w:p w14:paraId="37371FAF" w14:textId="77777777" w:rsidR="005C58C6" w:rsidRPr="006F16EA" w:rsidRDefault="005C58C6" w:rsidP="00D548A1">
            <w:pPr>
              <w:spacing w:after="0" w:line="240" w:lineRule="auto"/>
              <w:jc w:val="right"/>
              <w:rPr>
                <w:rFonts w:ascii="Calibri" w:eastAsia="Times New Roman" w:hAnsi="Calibri" w:cs="Calibri"/>
                <w:color w:val="000000"/>
              </w:rPr>
            </w:pPr>
          </w:p>
        </w:tc>
      </w:tr>
      <w:tr w:rsidR="005C58C6" w:rsidRPr="006F16EA" w14:paraId="0720008B" w14:textId="77777777" w:rsidTr="00D548A1">
        <w:trPr>
          <w:trHeight w:val="247"/>
        </w:trPr>
        <w:tc>
          <w:tcPr>
            <w:tcW w:w="14034" w:type="dxa"/>
            <w:gridSpan w:val="12"/>
            <w:tcBorders>
              <w:top w:val="nil"/>
              <w:left w:val="nil"/>
              <w:bottom w:val="nil"/>
              <w:right w:val="nil"/>
            </w:tcBorders>
            <w:shd w:val="clear" w:color="auto" w:fill="auto"/>
            <w:noWrap/>
            <w:vAlign w:val="bottom"/>
            <w:hideMark/>
          </w:tcPr>
          <w:p w14:paraId="723F72B2" w14:textId="77777777" w:rsidR="005C58C6" w:rsidRPr="006F16EA" w:rsidRDefault="005C58C6" w:rsidP="00D548A1">
            <w:pPr>
              <w:spacing w:after="0" w:line="240" w:lineRule="auto"/>
              <w:rPr>
                <w:rFonts w:ascii="Calibri" w:eastAsia="Times New Roman" w:hAnsi="Calibri" w:cs="Calibri"/>
                <w:b/>
                <w:bCs/>
                <w:color w:val="000000"/>
              </w:rPr>
            </w:pPr>
            <w:r w:rsidRPr="006F16EA">
              <w:rPr>
                <w:rFonts w:ascii="Calibri" w:eastAsia="Times New Roman" w:hAnsi="Calibri" w:cs="Calibri"/>
                <w:b/>
                <w:bCs/>
                <w:color w:val="000000"/>
              </w:rPr>
              <w:t>2.1.2 Mechanism for collection and exchange of regional coastal habitat and pollution information and data established</w:t>
            </w:r>
          </w:p>
        </w:tc>
      </w:tr>
      <w:tr w:rsidR="005C58C6" w:rsidRPr="006F16EA" w14:paraId="64162B67" w14:textId="77777777" w:rsidTr="00D548A1">
        <w:trPr>
          <w:trHeight w:val="247"/>
        </w:trPr>
        <w:tc>
          <w:tcPr>
            <w:tcW w:w="1862" w:type="dxa"/>
            <w:tcBorders>
              <w:top w:val="nil"/>
              <w:left w:val="nil"/>
              <w:bottom w:val="nil"/>
              <w:right w:val="nil"/>
            </w:tcBorders>
            <w:shd w:val="clear" w:color="auto" w:fill="auto"/>
            <w:noWrap/>
            <w:vAlign w:val="bottom"/>
            <w:hideMark/>
          </w:tcPr>
          <w:p w14:paraId="71C17AEE" w14:textId="77777777" w:rsidR="005C58C6" w:rsidRPr="006F16EA"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center"/>
            <w:hideMark/>
          </w:tcPr>
          <w:p w14:paraId="269603A2" w14:textId="4170FCA3" w:rsidR="005C58C6" w:rsidRPr="006F16EA" w:rsidRDefault="005C58C6" w:rsidP="00D548A1">
            <w:pPr>
              <w:spacing w:after="0" w:line="240" w:lineRule="auto"/>
              <w:rPr>
                <w:rFonts w:ascii="Calibri" w:eastAsia="Times New Roman" w:hAnsi="Calibri" w:cs="Calibri"/>
                <w:color w:val="000000"/>
              </w:rPr>
            </w:pPr>
            <w:r w:rsidRPr="006F16EA">
              <w:rPr>
                <w:rFonts w:ascii="Calibri" w:eastAsia="Times New Roman" w:hAnsi="Calibri" w:cs="Calibri"/>
                <w:color w:val="000000"/>
              </w:rPr>
              <w:t xml:space="preserve">Agreed site </w:t>
            </w:r>
            <w:r w:rsidR="005B3C52" w:rsidRPr="006F16EA">
              <w:rPr>
                <w:rFonts w:ascii="Calibri" w:eastAsia="Times New Roman" w:hAnsi="Calibri" w:cs="Calibri"/>
                <w:color w:val="000000"/>
              </w:rPr>
              <w:t>characterization</w:t>
            </w:r>
            <w:r w:rsidRPr="006F16EA">
              <w:rPr>
                <w:rFonts w:ascii="Calibri" w:eastAsia="Times New Roman" w:hAnsi="Calibri" w:cs="Calibri"/>
                <w:color w:val="000000"/>
              </w:rPr>
              <w:t xml:space="preserve"> forms for the compilation of regionally comparable coastal habitat and pollution information and data</w:t>
            </w:r>
          </w:p>
        </w:tc>
      </w:tr>
      <w:tr w:rsidR="005C58C6" w:rsidRPr="006F16EA" w14:paraId="6E7604AF" w14:textId="77777777" w:rsidTr="00D548A1">
        <w:trPr>
          <w:trHeight w:val="247"/>
        </w:trPr>
        <w:tc>
          <w:tcPr>
            <w:tcW w:w="1862" w:type="dxa"/>
            <w:tcBorders>
              <w:top w:val="nil"/>
              <w:left w:val="nil"/>
              <w:bottom w:val="nil"/>
              <w:right w:val="nil"/>
            </w:tcBorders>
            <w:shd w:val="clear" w:color="auto" w:fill="auto"/>
            <w:noWrap/>
            <w:vAlign w:val="bottom"/>
            <w:hideMark/>
          </w:tcPr>
          <w:p w14:paraId="418BE82F" w14:textId="77777777" w:rsidR="005C58C6" w:rsidRPr="006F16EA"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2F571DC7" w14:textId="77777777" w:rsidR="005C58C6" w:rsidRPr="006F16EA"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3C1E38CE" w14:textId="77777777" w:rsidR="005C58C6" w:rsidRPr="006F16EA" w:rsidRDefault="005C58C6" w:rsidP="00D548A1">
            <w:pPr>
              <w:spacing w:after="0" w:line="240" w:lineRule="auto"/>
              <w:rPr>
                <w:rFonts w:ascii="Calibri" w:eastAsia="Times New Roman" w:hAnsi="Calibri" w:cs="Calibri"/>
                <w:color w:val="000000"/>
              </w:rPr>
            </w:pPr>
            <w:r w:rsidRPr="006F16EA">
              <w:rPr>
                <w:rFonts w:ascii="Calibri" w:eastAsia="Times New Roman" w:hAnsi="Calibri" w:cs="Calibri"/>
                <w:color w:val="000000"/>
              </w:rPr>
              <w:t>Collection of information and data at the site level by participating countries</w:t>
            </w:r>
          </w:p>
        </w:tc>
      </w:tr>
      <w:tr w:rsidR="005C58C6" w:rsidRPr="006F16EA" w14:paraId="5E2D408A" w14:textId="77777777" w:rsidTr="00D548A1">
        <w:trPr>
          <w:trHeight w:val="247"/>
        </w:trPr>
        <w:tc>
          <w:tcPr>
            <w:tcW w:w="1862" w:type="dxa"/>
            <w:tcBorders>
              <w:top w:val="nil"/>
              <w:left w:val="nil"/>
              <w:bottom w:val="nil"/>
              <w:right w:val="nil"/>
            </w:tcBorders>
            <w:shd w:val="clear" w:color="auto" w:fill="auto"/>
            <w:noWrap/>
            <w:vAlign w:val="bottom"/>
            <w:hideMark/>
          </w:tcPr>
          <w:p w14:paraId="409EA336" w14:textId="77777777" w:rsidR="005C58C6" w:rsidRPr="006F16EA"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20E82F5A" w14:textId="77777777" w:rsidR="005C58C6" w:rsidRPr="006F16EA" w:rsidRDefault="005C58C6" w:rsidP="00D548A1">
            <w:pPr>
              <w:spacing w:after="0" w:line="240" w:lineRule="auto"/>
              <w:rPr>
                <w:rFonts w:eastAsia="Times New Roman" w:cs="Times New Roman"/>
                <w:sz w:val="20"/>
                <w:szCs w:val="20"/>
              </w:rPr>
            </w:pPr>
          </w:p>
        </w:tc>
        <w:tc>
          <w:tcPr>
            <w:tcW w:w="600" w:type="dxa"/>
            <w:gridSpan w:val="2"/>
            <w:tcBorders>
              <w:top w:val="nil"/>
              <w:left w:val="nil"/>
              <w:bottom w:val="nil"/>
              <w:right w:val="nil"/>
            </w:tcBorders>
            <w:shd w:val="clear" w:color="auto" w:fill="auto"/>
            <w:noWrap/>
            <w:vAlign w:val="bottom"/>
            <w:hideMark/>
          </w:tcPr>
          <w:p w14:paraId="066D5648" w14:textId="77777777" w:rsidR="005C58C6" w:rsidRPr="006F16EA" w:rsidRDefault="005C58C6" w:rsidP="00D548A1">
            <w:pPr>
              <w:spacing w:after="0" w:line="240" w:lineRule="auto"/>
              <w:rPr>
                <w:rFonts w:eastAsia="Times New Roman" w:cs="Times New Roman"/>
                <w:sz w:val="20"/>
                <w:szCs w:val="20"/>
              </w:rPr>
            </w:pPr>
          </w:p>
        </w:tc>
        <w:tc>
          <w:tcPr>
            <w:tcW w:w="10972" w:type="dxa"/>
            <w:gridSpan w:val="8"/>
            <w:tcBorders>
              <w:top w:val="nil"/>
              <w:left w:val="nil"/>
              <w:bottom w:val="nil"/>
              <w:right w:val="nil"/>
            </w:tcBorders>
            <w:shd w:val="clear" w:color="auto" w:fill="auto"/>
            <w:noWrap/>
            <w:vAlign w:val="bottom"/>
            <w:hideMark/>
          </w:tcPr>
          <w:p w14:paraId="2B93BFAE" w14:textId="258AE2A2" w:rsidR="005C58C6" w:rsidRPr="006F16EA" w:rsidRDefault="005C58C6" w:rsidP="00D548A1">
            <w:pPr>
              <w:spacing w:after="0" w:line="240" w:lineRule="auto"/>
              <w:rPr>
                <w:rFonts w:ascii="Calibri" w:eastAsia="Times New Roman" w:hAnsi="Calibri" w:cs="Calibri"/>
                <w:color w:val="000000"/>
              </w:rPr>
            </w:pPr>
            <w:r w:rsidRPr="006F16EA">
              <w:rPr>
                <w:rFonts w:ascii="Calibri" w:eastAsia="Times New Roman" w:hAnsi="Calibri" w:cs="Calibri"/>
                <w:color w:val="000000"/>
              </w:rPr>
              <w:t>Com</w:t>
            </w:r>
            <w:r w:rsidR="005B3C52">
              <w:rPr>
                <w:rFonts w:ascii="Calibri" w:eastAsia="Times New Roman" w:hAnsi="Calibri" w:cs="Calibri"/>
                <w:color w:val="000000"/>
              </w:rPr>
              <w:t>p</w:t>
            </w:r>
            <w:r w:rsidRPr="006F16EA">
              <w:rPr>
                <w:rFonts w:ascii="Calibri" w:eastAsia="Times New Roman" w:hAnsi="Calibri" w:cs="Calibri"/>
                <w:color w:val="000000"/>
              </w:rPr>
              <w:t>ilation o</w:t>
            </w:r>
            <w:r w:rsidR="005B3C52">
              <w:rPr>
                <w:rFonts w:ascii="Calibri" w:eastAsia="Times New Roman" w:hAnsi="Calibri" w:cs="Calibri"/>
                <w:color w:val="000000"/>
              </w:rPr>
              <w:t>f</w:t>
            </w:r>
            <w:r w:rsidRPr="006F16EA">
              <w:rPr>
                <w:rFonts w:ascii="Calibri" w:eastAsia="Times New Roman" w:hAnsi="Calibri" w:cs="Calibri"/>
                <w:color w:val="000000"/>
              </w:rPr>
              <w:t xml:space="preserve"> regionally c</w:t>
            </w:r>
            <w:r w:rsidR="005B3C52">
              <w:rPr>
                <w:rFonts w:ascii="Calibri" w:eastAsia="Times New Roman" w:hAnsi="Calibri" w:cs="Calibri"/>
                <w:color w:val="000000"/>
              </w:rPr>
              <w:t>o</w:t>
            </w:r>
            <w:r w:rsidRPr="006F16EA">
              <w:rPr>
                <w:rFonts w:ascii="Calibri" w:eastAsia="Times New Roman" w:hAnsi="Calibri" w:cs="Calibri"/>
                <w:color w:val="000000"/>
              </w:rPr>
              <w:t xml:space="preserve">mparative information and data </w:t>
            </w:r>
          </w:p>
        </w:tc>
      </w:tr>
      <w:tr w:rsidR="005C58C6" w:rsidRPr="006F16EA" w14:paraId="1C44098C" w14:textId="77777777" w:rsidTr="00D548A1">
        <w:trPr>
          <w:trHeight w:val="247"/>
        </w:trPr>
        <w:tc>
          <w:tcPr>
            <w:tcW w:w="1862" w:type="dxa"/>
            <w:tcBorders>
              <w:top w:val="nil"/>
              <w:left w:val="nil"/>
              <w:bottom w:val="nil"/>
              <w:right w:val="nil"/>
            </w:tcBorders>
            <w:shd w:val="clear" w:color="auto" w:fill="auto"/>
            <w:noWrap/>
            <w:vAlign w:val="bottom"/>
            <w:hideMark/>
          </w:tcPr>
          <w:p w14:paraId="0911CF2B" w14:textId="77777777" w:rsidR="005C58C6" w:rsidRPr="006F16EA"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0B4560B8" w14:textId="77777777" w:rsidR="005C58C6" w:rsidRPr="006F16EA" w:rsidRDefault="005C58C6" w:rsidP="00D548A1">
            <w:pPr>
              <w:spacing w:after="0" w:line="240" w:lineRule="auto"/>
              <w:rPr>
                <w:rFonts w:eastAsia="Times New Roman" w:cs="Times New Roman"/>
                <w:sz w:val="20"/>
                <w:szCs w:val="20"/>
              </w:rPr>
            </w:pPr>
          </w:p>
        </w:tc>
        <w:tc>
          <w:tcPr>
            <w:tcW w:w="600" w:type="dxa"/>
            <w:gridSpan w:val="2"/>
            <w:tcBorders>
              <w:top w:val="nil"/>
              <w:left w:val="nil"/>
              <w:bottom w:val="nil"/>
              <w:right w:val="nil"/>
            </w:tcBorders>
            <w:shd w:val="clear" w:color="auto" w:fill="auto"/>
            <w:noWrap/>
            <w:vAlign w:val="bottom"/>
            <w:hideMark/>
          </w:tcPr>
          <w:p w14:paraId="7F9C19E1" w14:textId="77777777" w:rsidR="005C58C6" w:rsidRPr="006F16EA" w:rsidRDefault="005C58C6" w:rsidP="00D548A1">
            <w:pPr>
              <w:spacing w:after="0" w:line="240" w:lineRule="auto"/>
              <w:rPr>
                <w:rFonts w:eastAsia="Times New Roman" w:cs="Times New Roman"/>
                <w:sz w:val="20"/>
                <w:szCs w:val="20"/>
              </w:rPr>
            </w:pPr>
          </w:p>
        </w:tc>
        <w:tc>
          <w:tcPr>
            <w:tcW w:w="600" w:type="dxa"/>
            <w:gridSpan w:val="2"/>
            <w:tcBorders>
              <w:top w:val="nil"/>
              <w:left w:val="nil"/>
              <w:bottom w:val="nil"/>
              <w:right w:val="nil"/>
            </w:tcBorders>
            <w:shd w:val="clear" w:color="auto" w:fill="auto"/>
            <w:noWrap/>
            <w:vAlign w:val="bottom"/>
            <w:hideMark/>
          </w:tcPr>
          <w:p w14:paraId="2299BEEE" w14:textId="77777777" w:rsidR="005C58C6" w:rsidRPr="006F16EA"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7F3E8367" w14:textId="77777777" w:rsidR="005C58C6" w:rsidRPr="006F16EA" w:rsidRDefault="005C58C6" w:rsidP="00D548A1">
            <w:pPr>
              <w:spacing w:after="0" w:line="240" w:lineRule="auto"/>
              <w:rPr>
                <w:rFonts w:ascii="Calibri" w:eastAsia="Times New Roman" w:hAnsi="Calibri" w:cs="Calibri"/>
                <w:color w:val="000000"/>
              </w:rPr>
            </w:pPr>
            <w:r w:rsidRPr="006F16EA">
              <w:rPr>
                <w:rFonts w:ascii="Calibri" w:eastAsia="Times New Roman" w:hAnsi="Calibri" w:cs="Calibri"/>
                <w:color w:val="000000"/>
              </w:rPr>
              <w:t>Online database developed and linked to other database</w:t>
            </w:r>
            <w:r>
              <w:rPr>
                <w:rFonts w:ascii="Calibri" w:eastAsia="Times New Roman" w:hAnsi="Calibri" w:cs="Calibri"/>
                <w:color w:val="000000"/>
              </w:rPr>
              <w:t>s</w:t>
            </w:r>
          </w:p>
        </w:tc>
      </w:tr>
      <w:tr w:rsidR="005C58C6" w:rsidRPr="00074228" w14:paraId="18820432"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792EEE89" w14:textId="77777777" w:rsidR="005C58C6" w:rsidRPr="00074228" w:rsidRDefault="005C58C6" w:rsidP="00D548A1">
            <w:pPr>
              <w:spacing w:after="0" w:line="240" w:lineRule="auto"/>
              <w:rPr>
                <w:rFonts w:ascii="Calibri" w:eastAsia="Times New Roman" w:hAnsi="Calibri" w:cs="Calibri"/>
                <w:b/>
                <w:bCs/>
                <w:color w:val="000000"/>
              </w:rPr>
            </w:pPr>
            <w:r w:rsidRPr="00074228">
              <w:rPr>
                <w:rFonts w:ascii="Calibri" w:eastAsia="Times New Roman" w:hAnsi="Calibri" w:cs="Calibri"/>
                <w:b/>
                <w:bCs/>
                <w:color w:val="000000"/>
              </w:rPr>
              <w:t xml:space="preserve">2.2.1 Updating the current scientific data and information on marine </w:t>
            </w:r>
            <w:proofErr w:type="gramStart"/>
            <w:r w:rsidRPr="00074228">
              <w:rPr>
                <w:rFonts w:ascii="Calibri" w:eastAsia="Times New Roman" w:hAnsi="Calibri" w:cs="Calibri"/>
                <w:b/>
                <w:bCs/>
                <w:color w:val="000000"/>
              </w:rPr>
              <w:t>land based</w:t>
            </w:r>
            <w:proofErr w:type="gramEnd"/>
            <w:r w:rsidRPr="00074228">
              <w:rPr>
                <w:rFonts w:ascii="Calibri" w:eastAsia="Times New Roman" w:hAnsi="Calibri" w:cs="Calibri"/>
                <w:b/>
                <w:bCs/>
                <w:color w:val="000000"/>
              </w:rPr>
              <w:t xml:space="preserve"> pollution for SCS marine basin </w:t>
            </w:r>
          </w:p>
        </w:tc>
      </w:tr>
      <w:tr w:rsidR="005C58C6" w:rsidRPr="00074228" w14:paraId="4DA78E13" w14:textId="77777777" w:rsidTr="00D548A1">
        <w:trPr>
          <w:trHeight w:val="304"/>
        </w:trPr>
        <w:tc>
          <w:tcPr>
            <w:tcW w:w="1862" w:type="dxa"/>
            <w:tcBorders>
              <w:top w:val="nil"/>
              <w:left w:val="nil"/>
              <w:bottom w:val="nil"/>
              <w:right w:val="nil"/>
            </w:tcBorders>
            <w:shd w:val="clear" w:color="auto" w:fill="auto"/>
            <w:noWrap/>
            <w:vAlign w:val="bottom"/>
            <w:hideMark/>
          </w:tcPr>
          <w:p w14:paraId="4EE7A08B" w14:textId="77777777" w:rsidR="005C58C6" w:rsidRPr="00074228"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2706DF0C" w14:textId="77777777" w:rsidR="005C58C6" w:rsidRPr="00074228" w:rsidRDefault="005C58C6" w:rsidP="00D548A1">
            <w:pPr>
              <w:spacing w:after="0" w:line="240" w:lineRule="auto"/>
              <w:rPr>
                <w:rFonts w:ascii="Calibri" w:eastAsia="Times New Roman" w:hAnsi="Calibri" w:cs="Calibri"/>
                <w:color w:val="000000"/>
              </w:rPr>
            </w:pPr>
            <w:r w:rsidRPr="00074228">
              <w:rPr>
                <w:rFonts w:ascii="Calibri" w:eastAsia="Times New Roman" w:hAnsi="Calibri" w:cs="Calibri"/>
                <w:color w:val="000000"/>
              </w:rPr>
              <w:t>Consultant's guidance on scale, parameters, considering monitoring data</w:t>
            </w:r>
          </w:p>
        </w:tc>
      </w:tr>
      <w:tr w:rsidR="005C58C6" w:rsidRPr="00074228" w14:paraId="23B86AC3" w14:textId="77777777" w:rsidTr="00D548A1">
        <w:trPr>
          <w:trHeight w:val="304"/>
        </w:trPr>
        <w:tc>
          <w:tcPr>
            <w:tcW w:w="1862" w:type="dxa"/>
            <w:tcBorders>
              <w:top w:val="nil"/>
              <w:left w:val="nil"/>
              <w:bottom w:val="nil"/>
              <w:right w:val="nil"/>
            </w:tcBorders>
            <w:shd w:val="clear" w:color="auto" w:fill="auto"/>
            <w:noWrap/>
            <w:vAlign w:val="bottom"/>
            <w:hideMark/>
          </w:tcPr>
          <w:p w14:paraId="30024A04" w14:textId="77777777" w:rsidR="005C58C6" w:rsidRPr="00074228"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62DE507F" w14:textId="77777777" w:rsidR="005C58C6" w:rsidRPr="00074228"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05C2F833" w14:textId="77777777" w:rsidR="005C58C6" w:rsidRPr="00074228" w:rsidRDefault="005C58C6" w:rsidP="00D548A1">
            <w:pPr>
              <w:spacing w:after="0" w:line="240" w:lineRule="auto"/>
              <w:rPr>
                <w:rFonts w:ascii="Calibri" w:eastAsia="Times New Roman" w:hAnsi="Calibri" w:cs="Calibri"/>
                <w:color w:val="000000"/>
              </w:rPr>
            </w:pPr>
            <w:r w:rsidRPr="00074228">
              <w:rPr>
                <w:rFonts w:ascii="Calibri" w:eastAsia="Times New Roman" w:hAnsi="Calibri" w:cs="Calibri"/>
                <w:color w:val="000000"/>
              </w:rPr>
              <w:t xml:space="preserve">Review of existing scientific data and information on marine </w:t>
            </w:r>
            <w:proofErr w:type="gramStart"/>
            <w:r w:rsidRPr="00074228">
              <w:rPr>
                <w:rFonts w:ascii="Calibri" w:eastAsia="Times New Roman" w:hAnsi="Calibri" w:cs="Calibri"/>
                <w:color w:val="000000"/>
              </w:rPr>
              <w:t>land based</w:t>
            </w:r>
            <w:proofErr w:type="gramEnd"/>
            <w:r w:rsidRPr="00074228">
              <w:rPr>
                <w:rFonts w:ascii="Calibri" w:eastAsia="Times New Roman" w:hAnsi="Calibri" w:cs="Calibri"/>
                <w:color w:val="000000"/>
              </w:rPr>
              <w:t xml:space="preserve"> pollution nationally and regionally </w:t>
            </w:r>
          </w:p>
        </w:tc>
      </w:tr>
      <w:tr w:rsidR="005C58C6" w:rsidRPr="00074228" w14:paraId="655D603D" w14:textId="77777777" w:rsidTr="00D548A1">
        <w:trPr>
          <w:trHeight w:val="304"/>
        </w:trPr>
        <w:tc>
          <w:tcPr>
            <w:tcW w:w="1862" w:type="dxa"/>
            <w:tcBorders>
              <w:top w:val="nil"/>
              <w:left w:val="nil"/>
              <w:bottom w:val="nil"/>
              <w:right w:val="nil"/>
            </w:tcBorders>
            <w:shd w:val="clear" w:color="auto" w:fill="auto"/>
            <w:noWrap/>
            <w:vAlign w:val="bottom"/>
            <w:hideMark/>
          </w:tcPr>
          <w:p w14:paraId="74E47116" w14:textId="77777777" w:rsidR="005C58C6" w:rsidRPr="00074228"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7AD3464F" w14:textId="77777777" w:rsidR="005C58C6" w:rsidRPr="00074228"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163D4581" w14:textId="77777777" w:rsidR="005C58C6" w:rsidRPr="00074228"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47A022A1" w14:textId="77777777" w:rsidR="005C58C6" w:rsidRPr="00074228" w:rsidRDefault="005C58C6" w:rsidP="00D548A1">
            <w:pPr>
              <w:spacing w:after="0" w:line="240" w:lineRule="auto"/>
              <w:rPr>
                <w:rFonts w:ascii="Calibri" w:eastAsia="Times New Roman" w:hAnsi="Calibri" w:cs="Calibri"/>
                <w:color w:val="000000"/>
              </w:rPr>
            </w:pPr>
            <w:r w:rsidRPr="00074228">
              <w:rPr>
                <w:rFonts w:ascii="Calibri" w:eastAsia="Times New Roman" w:hAnsi="Calibri" w:cs="Calibri"/>
                <w:color w:val="000000"/>
              </w:rPr>
              <w:t>RWG-</w:t>
            </w:r>
            <w:proofErr w:type="spellStart"/>
            <w:r w:rsidRPr="00074228">
              <w:rPr>
                <w:rFonts w:ascii="Calibri" w:eastAsia="Times New Roman" w:hAnsi="Calibri" w:cs="Calibri"/>
                <w:color w:val="000000"/>
              </w:rPr>
              <w:t>LbP's</w:t>
            </w:r>
            <w:proofErr w:type="spellEnd"/>
            <w:r w:rsidRPr="00074228">
              <w:rPr>
                <w:rFonts w:ascii="Calibri" w:eastAsia="Times New Roman" w:hAnsi="Calibri" w:cs="Calibri"/>
                <w:color w:val="000000"/>
              </w:rPr>
              <w:t xml:space="preserve"> review of status and gaps in monitoring, in line with regional and national commitments</w:t>
            </w:r>
          </w:p>
        </w:tc>
      </w:tr>
      <w:tr w:rsidR="005C58C6" w:rsidRPr="00074228" w14:paraId="17FBDD03" w14:textId="77777777" w:rsidTr="00D548A1">
        <w:trPr>
          <w:trHeight w:val="304"/>
        </w:trPr>
        <w:tc>
          <w:tcPr>
            <w:tcW w:w="1862" w:type="dxa"/>
            <w:tcBorders>
              <w:top w:val="nil"/>
              <w:left w:val="nil"/>
              <w:bottom w:val="nil"/>
              <w:right w:val="nil"/>
            </w:tcBorders>
            <w:shd w:val="clear" w:color="auto" w:fill="auto"/>
            <w:noWrap/>
            <w:vAlign w:val="bottom"/>
            <w:hideMark/>
          </w:tcPr>
          <w:p w14:paraId="4A41F7A0" w14:textId="77777777" w:rsidR="005C58C6" w:rsidRPr="00074228"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5FC58B71" w14:textId="77777777" w:rsidR="005C58C6" w:rsidRPr="00074228"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3883517B" w14:textId="77777777" w:rsidR="005C58C6" w:rsidRPr="00074228"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20D9B6F3" w14:textId="77777777" w:rsidR="005C58C6" w:rsidRPr="00074228"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5B4C44E5" w14:textId="77777777" w:rsidR="005C58C6" w:rsidRPr="00074228" w:rsidRDefault="005C58C6" w:rsidP="00D548A1">
            <w:pPr>
              <w:spacing w:after="0" w:line="240" w:lineRule="auto"/>
              <w:rPr>
                <w:rFonts w:ascii="Calibri" w:eastAsia="Times New Roman" w:hAnsi="Calibri" w:cs="Calibri"/>
                <w:color w:val="000000"/>
              </w:rPr>
            </w:pPr>
            <w:r w:rsidRPr="00074228">
              <w:rPr>
                <w:rFonts w:ascii="Calibri" w:eastAsia="Times New Roman" w:hAnsi="Calibri" w:cs="Calibri"/>
                <w:color w:val="000000"/>
              </w:rPr>
              <w:t xml:space="preserve">Report on scientific data and information on marine </w:t>
            </w:r>
            <w:proofErr w:type="gramStart"/>
            <w:r w:rsidRPr="00074228">
              <w:rPr>
                <w:rFonts w:ascii="Calibri" w:eastAsia="Times New Roman" w:hAnsi="Calibri" w:cs="Calibri"/>
                <w:color w:val="000000"/>
              </w:rPr>
              <w:t>land based</w:t>
            </w:r>
            <w:proofErr w:type="gramEnd"/>
            <w:r w:rsidRPr="00074228">
              <w:rPr>
                <w:rFonts w:ascii="Calibri" w:eastAsia="Times New Roman" w:hAnsi="Calibri" w:cs="Calibri"/>
                <w:color w:val="000000"/>
              </w:rPr>
              <w:t xml:space="preserve"> pollution for SCS marine basin </w:t>
            </w:r>
          </w:p>
        </w:tc>
      </w:tr>
      <w:tr w:rsidR="005C58C6" w:rsidRPr="00B95077" w14:paraId="0BCA671C"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345A6B12" w14:textId="77777777" w:rsidR="005C58C6" w:rsidRPr="00B95077" w:rsidRDefault="005C58C6" w:rsidP="00D548A1">
            <w:pPr>
              <w:spacing w:after="0" w:line="240" w:lineRule="auto"/>
              <w:rPr>
                <w:rFonts w:ascii="Calibri" w:eastAsia="Times New Roman" w:hAnsi="Calibri" w:cs="Calibri"/>
                <w:b/>
                <w:bCs/>
                <w:color w:val="000000"/>
              </w:rPr>
            </w:pPr>
            <w:r w:rsidRPr="00B95077">
              <w:rPr>
                <w:rFonts w:ascii="Calibri" w:eastAsia="Times New Roman" w:hAnsi="Calibri" w:cs="Calibri"/>
                <w:b/>
                <w:bCs/>
                <w:color w:val="000000"/>
              </w:rPr>
              <w:t xml:space="preserve">2.2.2. Regional level assessment of sources, flows, and impacts of marine pollution (incl. from coastal aquaculture): Support national surveys using recommended approaches and applying training to establish baselines and inform a regional assessment </w:t>
            </w:r>
          </w:p>
        </w:tc>
      </w:tr>
      <w:tr w:rsidR="005C58C6" w:rsidRPr="00B95077" w14:paraId="05FA40F1" w14:textId="77777777" w:rsidTr="00D548A1">
        <w:trPr>
          <w:trHeight w:val="304"/>
        </w:trPr>
        <w:tc>
          <w:tcPr>
            <w:tcW w:w="1862" w:type="dxa"/>
            <w:tcBorders>
              <w:top w:val="nil"/>
              <w:left w:val="nil"/>
              <w:bottom w:val="nil"/>
              <w:right w:val="nil"/>
            </w:tcBorders>
            <w:shd w:val="clear" w:color="auto" w:fill="auto"/>
            <w:noWrap/>
            <w:vAlign w:val="bottom"/>
            <w:hideMark/>
          </w:tcPr>
          <w:p w14:paraId="6EE26147" w14:textId="77777777" w:rsidR="005C58C6" w:rsidRPr="00B95077"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7DBAE543" w14:textId="5C251E84"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Agreed guidance on data and information needed for regional level assessment and organization of training to establish and inform a regiona</w:t>
            </w:r>
            <w:r w:rsidR="005B3C52">
              <w:rPr>
                <w:rFonts w:ascii="Calibri" w:eastAsia="Times New Roman" w:hAnsi="Calibri" w:cs="Calibri"/>
                <w:color w:val="000000"/>
              </w:rPr>
              <w:t>l</w:t>
            </w:r>
            <w:r w:rsidRPr="00B95077">
              <w:rPr>
                <w:rFonts w:ascii="Calibri" w:eastAsia="Times New Roman" w:hAnsi="Calibri" w:cs="Calibri"/>
                <w:color w:val="000000"/>
              </w:rPr>
              <w:t xml:space="preserve"> assessment</w:t>
            </w:r>
          </w:p>
        </w:tc>
      </w:tr>
      <w:tr w:rsidR="005C58C6" w:rsidRPr="00B95077" w14:paraId="4F027AC4" w14:textId="77777777" w:rsidTr="00D548A1">
        <w:trPr>
          <w:trHeight w:val="304"/>
        </w:trPr>
        <w:tc>
          <w:tcPr>
            <w:tcW w:w="1862" w:type="dxa"/>
            <w:tcBorders>
              <w:top w:val="nil"/>
              <w:left w:val="nil"/>
              <w:bottom w:val="nil"/>
              <w:right w:val="nil"/>
            </w:tcBorders>
            <w:shd w:val="clear" w:color="auto" w:fill="auto"/>
            <w:noWrap/>
            <w:vAlign w:val="bottom"/>
            <w:hideMark/>
          </w:tcPr>
          <w:p w14:paraId="6C9A0BEE"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6CC89402" w14:textId="77777777" w:rsidR="005C58C6" w:rsidRPr="00B95077"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65E2F5F4"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Overview of existing data and models on key contaminants, based on new national and regional research;</w:t>
            </w:r>
          </w:p>
        </w:tc>
      </w:tr>
      <w:tr w:rsidR="005C58C6" w:rsidRPr="00B95077" w14:paraId="439F1ACA" w14:textId="77777777" w:rsidTr="00D548A1">
        <w:trPr>
          <w:trHeight w:val="304"/>
        </w:trPr>
        <w:tc>
          <w:tcPr>
            <w:tcW w:w="1862" w:type="dxa"/>
            <w:tcBorders>
              <w:top w:val="nil"/>
              <w:left w:val="nil"/>
              <w:bottom w:val="nil"/>
              <w:right w:val="nil"/>
            </w:tcBorders>
            <w:shd w:val="clear" w:color="auto" w:fill="auto"/>
            <w:noWrap/>
            <w:vAlign w:val="bottom"/>
            <w:hideMark/>
          </w:tcPr>
          <w:p w14:paraId="2D2C84F9"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1FF62125"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4062565E" w14:textId="77777777" w:rsidR="005C58C6" w:rsidRPr="00B95077"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17982A65"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Review commitments to Global and regional obligations with regards to pollution and provide recommendations as contribution to TDA and SAP revision]</w:t>
            </w:r>
          </w:p>
        </w:tc>
      </w:tr>
      <w:tr w:rsidR="005C58C6" w:rsidRPr="00B95077" w14:paraId="302C99DA" w14:textId="77777777" w:rsidTr="00D548A1">
        <w:trPr>
          <w:trHeight w:val="304"/>
        </w:trPr>
        <w:tc>
          <w:tcPr>
            <w:tcW w:w="1862" w:type="dxa"/>
            <w:tcBorders>
              <w:top w:val="nil"/>
              <w:left w:val="nil"/>
              <w:bottom w:val="nil"/>
              <w:right w:val="nil"/>
            </w:tcBorders>
            <w:shd w:val="clear" w:color="auto" w:fill="auto"/>
            <w:noWrap/>
            <w:vAlign w:val="bottom"/>
            <w:hideMark/>
          </w:tcPr>
          <w:p w14:paraId="49D396C4"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554BBFCF"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560A4389"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62CDC8B7"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0B9A0E8B"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Reports on assessment of key contaminants and quantification of effluent volumes based on watershed assessments/modelling</w:t>
            </w:r>
          </w:p>
        </w:tc>
      </w:tr>
      <w:tr w:rsidR="005C58C6" w:rsidRPr="00B95077" w14:paraId="2223AA65"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3A17123E" w14:textId="77777777" w:rsidR="005C58C6" w:rsidRPr="00B95077" w:rsidRDefault="005C58C6" w:rsidP="00D548A1">
            <w:pPr>
              <w:spacing w:after="0" w:line="240" w:lineRule="auto"/>
              <w:rPr>
                <w:rFonts w:eastAsia="Times New Roman" w:cs="Times New Roman"/>
                <w:sz w:val="20"/>
                <w:szCs w:val="20"/>
              </w:rPr>
            </w:pPr>
            <w:r w:rsidRPr="00B95077">
              <w:rPr>
                <w:rFonts w:ascii="Calibri" w:eastAsia="Times New Roman" w:hAnsi="Calibri" w:cs="Calibri"/>
                <w:b/>
                <w:bCs/>
                <w:color w:val="000000"/>
              </w:rPr>
              <w:t>2.2.3. Quantification of effluent volumes and contaminant loadings from coastal aquaculture to the SCS marine basin</w:t>
            </w:r>
          </w:p>
        </w:tc>
      </w:tr>
      <w:tr w:rsidR="005C58C6" w:rsidRPr="00B95077" w14:paraId="44F2B0AC" w14:textId="77777777" w:rsidTr="00D548A1">
        <w:trPr>
          <w:trHeight w:val="304"/>
        </w:trPr>
        <w:tc>
          <w:tcPr>
            <w:tcW w:w="1862" w:type="dxa"/>
            <w:tcBorders>
              <w:top w:val="nil"/>
              <w:left w:val="nil"/>
              <w:bottom w:val="nil"/>
              <w:right w:val="nil"/>
            </w:tcBorders>
            <w:shd w:val="clear" w:color="auto" w:fill="auto"/>
            <w:noWrap/>
            <w:vAlign w:val="bottom"/>
            <w:hideMark/>
          </w:tcPr>
          <w:p w14:paraId="4D4C9E50" w14:textId="77777777" w:rsidR="005C58C6" w:rsidRPr="00B95077" w:rsidRDefault="005C58C6" w:rsidP="00D548A1">
            <w:pPr>
              <w:spacing w:after="0" w:line="240" w:lineRule="auto"/>
              <w:rPr>
                <w:rFonts w:eastAsia="Times New Roman" w:cs="Times New Roman"/>
                <w:sz w:val="20"/>
                <w:szCs w:val="20"/>
              </w:rPr>
            </w:pPr>
          </w:p>
        </w:tc>
        <w:tc>
          <w:tcPr>
            <w:tcW w:w="12172" w:type="dxa"/>
            <w:gridSpan w:val="11"/>
            <w:tcBorders>
              <w:top w:val="nil"/>
              <w:left w:val="nil"/>
              <w:bottom w:val="nil"/>
              <w:right w:val="nil"/>
            </w:tcBorders>
            <w:shd w:val="clear" w:color="auto" w:fill="auto"/>
            <w:noWrap/>
            <w:vAlign w:val="bottom"/>
            <w:hideMark/>
          </w:tcPr>
          <w:p w14:paraId="0F6230B1"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 xml:space="preserve">Agreed guidance on data and information needed for quantification of effluent volumes and contaminant loadings from coastal aquaculture </w:t>
            </w:r>
          </w:p>
        </w:tc>
      </w:tr>
      <w:tr w:rsidR="005C58C6" w:rsidRPr="00B95077" w14:paraId="32ED611D" w14:textId="77777777" w:rsidTr="00D548A1">
        <w:trPr>
          <w:trHeight w:val="304"/>
        </w:trPr>
        <w:tc>
          <w:tcPr>
            <w:tcW w:w="1862" w:type="dxa"/>
            <w:tcBorders>
              <w:top w:val="nil"/>
              <w:left w:val="nil"/>
              <w:bottom w:val="nil"/>
              <w:right w:val="nil"/>
            </w:tcBorders>
            <w:shd w:val="clear" w:color="auto" w:fill="auto"/>
            <w:noWrap/>
            <w:vAlign w:val="bottom"/>
            <w:hideMark/>
          </w:tcPr>
          <w:p w14:paraId="2D707D11"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4F7AD30F" w14:textId="77777777" w:rsidR="005C58C6" w:rsidRPr="00B95077"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35FFD724"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National documentation of effluent from aquaculture and mariculture operations identified as key threat to dominant coastal biomes</w:t>
            </w:r>
          </w:p>
        </w:tc>
      </w:tr>
      <w:tr w:rsidR="005C58C6" w:rsidRPr="00B95077" w14:paraId="4033DE95" w14:textId="77777777" w:rsidTr="00D548A1">
        <w:trPr>
          <w:trHeight w:val="304"/>
        </w:trPr>
        <w:tc>
          <w:tcPr>
            <w:tcW w:w="1862" w:type="dxa"/>
            <w:tcBorders>
              <w:top w:val="nil"/>
              <w:left w:val="nil"/>
              <w:bottom w:val="nil"/>
              <w:right w:val="nil"/>
            </w:tcBorders>
            <w:shd w:val="clear" w:color="auto" w:fill="auto"/>
            <w:noWrap/>
            <w:vAlign w:val="bottom"/>
            <w:hideMark/>
          </w:tcPr>
          <w:p w14:paraId="57B351A0"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154F5AE4"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05EA8A8" w14:textId="77777777" w:rsidR="005C58C6" w:rsidRPr="00B95077"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6A7907F9"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Regional documentation and synthesis of key contaminants and effluent volumes and contaminant loadings from coastal culture</w:t>
            </w:r>
          </w:p>
        </w:tc>
      </w:tr>
      <w:tr w:rsidR="005C58C6" w:rsidRPr="00B95077" w14:paraId="1E5311C7" w14:textId="77777777" w:rsidTr="00D548A1">
        <w:trPr>
          <w:trHeight w:val="304"/>
        </w:trPr>
        <w:tc>
          <w:tcPr>
            <w:tcW w:w="1862" w:type="dxa"/>
            <w:tcBorders>
              <w:top w:val="nil"/>
              <w:left w:val="nil"/>
              <w:bottom w:val="nil"/>
              <w:right w:val="nil"/>
            </w:tcBorders>
            <w:shd w:val="clear" w:color="auto" w:fill="auto"/>
            <w:noWrap/>
            <w:vAlign w:val="bottom"/>
            <w:hideMark/>
          </w:tcPr>
          <w:p w14:paraId="20EECF06"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0488EB4E"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13B7C5D0"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0C2C7211"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20209DD1"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 xml:space="preserve">Regional report on impacts of key contaminants and quantification of effluent volumes and contaminant loadings from coastal aquaculture </w:t>
            </w:r>
          </w:p>
        </w:tc>
      </w:tr>
      <w:tr w:rsidR="005C58C6" w:rsidRPr="00B95077" w14:paraId="1AE683D4"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73DDB144" w14:textId="77777777" w:rsidR="005C58C6" w:rsidRPr="00B95077" w:rsidRDefault="005C58C6" w:rsidP="00D548A1">
            <w:pPr>
              <w:spacing w:after="0" w:line="240" w:lineRule="auto"/>
              <w:rPr>
                <w:rFonts w:ascii="Calibri" w:eastAsia="Times New Roman" w:hAnsi="Calibri" w:cs="Calibri"/>
                <w:b/>
                <w:bCs/>
                <w:color w:val="000000"/>
              </w:rPr>
            </w:pPr>
            <w:r w:rsidRPr="00B95077">
              <w:rPr>
                <w:rFonts w:ascii="Calibri" w:eastAsia="Times New Roman" w:hAnsi="Calibri" w:cs="Calibri"/>
                <w:b/>
                <w:bCs/>
                <w:color w:val="000000"/>
              </w:rPr>
              <w:t>2.3.1. National best practices in waste water management, law enforcement, and community and industry participation in managing land-based sources of pollution and habitat management documented and shared</w:t>
            </w:r>
          </w:p>
        </w:tc>
      </w:tr>
      <w:tr w:rsidR="005C58C6" w:rsidRPr="00B95077" w14:paraId="765C84EE" w14:textId="77777777" w:rsidTr="00D548A1">
        <w:trPr>
          <w:trHeight w:val="304"/>
        </w:trPr>
        <w:tc>
          <w:tcPr>
            <w:tcW w:w="1862" w:type="dxa"/>
            <w:tcBorders>
              <w:top w:val="nil"/>
              <w:left w:val="nil"/>
              <w:bottom w:val="nil"/>
              <w:right w:val="nil"/>
            </w:tcBorders>
            <w:shd w:val="clear" w:color="auto" w:fill="auto"/>
            <w:noWrap/>
            <w:vAlign w:val="bottom"/>
            <w:hideMark/>
          </w:tcPr>
          <w:p w14:paraId="185C14E4" w14:textId="77777777" w:rsidR="005C58C6" w:rsidRPr="00B95077"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1F9A1D23" w14:textId="5894A1D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Agreement by national focal points on docum</w:t>
            </w:r>
            <w:r w:rsidR="005B3C52">
              <w:rPr>
                <w:rFonts w:ascii="Calibri" w:eastAsia="Times New Roman" w:hAnsi="Calibri" w:cs="Calibri"/>
                <w:color w:val="000000"/>
              </w:rPr>
              <w:t>e</w:t>
            </w:r>
            <w:r w:rsidRPr="00B95077">
              <w:rPr>
                <w:rFonts w:ascii="Calibri" w:eastAsia="Times New Roman" w:hAnsi="Calibri" w:cs="Calibri"/>
                <w:color w:val="000000"/>
              </w:rPr>
              <w:t>ntation of best pra</w:t>
            </w:r>
            <w:r w:rsidR="005B3C52">
              <w:rPr>
                <w:rFonts w:ascii="Calibri" w:eastAsia="Times New Roman" w:hAnsi="Calibri" w:cs="Calibri"/>
                <w:color w:val="000000"/>
              </w:rPr>
              <w:t>c</w:t>
            </w:r>
            <w:r w:rsidRPr="00B95077">
              <w:rPr>
                <w:rFonts w:ascii="Calibri" w:eastAsia="Times New Roman" w:hAnsi="Calibri" w:cs="Calibri"/>
                <w:color w:val="000000"/>
              </w:rPr>
              <w:t xml:space="preserve">tices in waste management, law </w:t>
            </w:r>
            <w:proofErr w:type="gramStart"/>
            <w:r w:rsidRPr="00B95077">
              <w:rPr>
                <w:rFonts w:ascii="Calibri" w:eastAsia="Times New Roman" w:hAnsi="Calibri" w:cs="Calibri"/>
                <w:color w:val="000000"/>
              </w:rPr>
              <w:t>enforcement ,</w:t>
            </w:r>
            <w:proofErr w:type="gramEnd"/>
            <w:r w:rsidRPr="00B95077">
              <w:rPr>
                <w:rFonts w:ascii="Calibri" w:eastAsia="Times New Roman" w:hAnsi="Calibri" w:cs="Calibri"/>
                <w:color w:val="000000"/>
              </w:rPr>
              <w:t xml:space="preserve"> and community ad ind</w:t>
            </w:r>
            <w:r w:rsidR="005B3C52">
              <w:rPr>
                <w:rFonts w:ascii="Calibri" w:eastAsia="Times New Roman" w:hAnsi="Calibri" w:cs="Calibri"/>
                <w:color w:val="000000"/>
              </w:rPr>
              <w:t>u</w:t>
            </w:r>
            <w:r w:rsidRPr="00B95077">
              <w:rPr>
                <w:rFonts w:ascii="Calibri" w:eastAsia="Times New Roman" w:hAnsi="Calibri" w:cs="Calibri"/>
                <w:color w:val="000000"/>
              </w:rPr>
              <w:t>stry p</w:t>
            </w:r>
            <w:r w:rsidR="005B3C52">
              <w:rPr>
                <w:rFonts w:ascii="Calibri" w:eastAsia="Times New Roman" w:hAnsi="Calibri" w:cs="Calibri"/>
                <w:color w:val="000000"/>
              </w:rPr>
              <w:t>a</w:t>
            </w:r>
            <w:r w:rsidRPr="00B95077">
              <w:rPr>
                <w:rFonts w:ascii="Calibri" w:eastAsia="Times New Roman" w:hAnsi="Calibri" w:cs="Calibri"/>
                <w:color w:val="000000"/>
              </w:rPr>
              <w:t>rticipation</w:t>
            </w:r>
          </w:p>
        </w:tc>
      </w:tr>
      <w:tr w:rsidR="005C58C6" w:rsidRPr="00B95077" w14:paraId="6BB2F6AB" w14:textId="77777777" w:rsidTr="00D548A1">
        <w:trPr>
          <w:trHeight w:val="304"/>
        </w:trPr>
        <w:tc>
          <w:tcPr>
            <w:tcW w:w="1862" w:type="dxa"/>
            <w:tcBorders>
              <w:top w:val="nil"/>
              <w:left w:val="nil"/>
              <w:bottom w:val="nil"/>
              <w:right w:val="nil"/>
            </w:tcBorders>
            <w:shd w:val="clear" w:color="auto" w:fill="auto"/>
            <w:noWrap/>
            <w:vAlign w:val="bottom"/>
            <w:hideMark/>
          </w:tcPr>
          <w:p w14:paraId="566487A9"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69B53921" w14:textId="77777777" w:rsidR="005C58C6" w:rsidRPr="00B95077"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685DA5EA" w14:textId="591198C2"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Draft documentation on best pra</w:t>
            </w:r>
            <w:r w:rsidR="005B3C52">
              <w:rPr>
                <w:rFonts w:ascii="Calibri" w:eastAsia="Times New Roman" w:hAnsi="Calibri" w:cs="Calibri"/>
                <w:color w:val="000000"/>
              </w:rPr>
              <w:t>c</w:t>
            </w:r>
            <w:r w:rsidRPr="00B95077">
              <w:rPr>
                <w:rFonts w:ascii="Calibri" w:eastAsia="Times New Roman" w:hAnsi="Calibri" w:cs="Calibri"/>
                <w:color w:val="000000"/>
              </w:rPr>
              <w:t>tices in waste management, law enforcement for review by RWG-</w:t>
            </w:r>
            <w:proofErr w:type="spellStart"/>
            <w:r w:rsidRPr="00B95077">
              <w:rPr>
                <w:rFonts w:ascii="Calibri" w:eastAsia="Times New Roman" w:hAnsi="Calibri" w:cs="Calibri"/>
                <w:color w:val="000000"/>
              </w:rPr>
              <w:t>LbP</w:t>
            </w:r>
            <w:proofErr w:type="spellEnd"/>
          </w:p>
        </w:tc>
      </w:tr>
      <w:tr w:rsidR="005C58C6" w:rsidRPr="00B95077" w14:paraId="30EA2926" w14:textId="77777777" w:rsidTr="00D548A1">
        <w:trPr>
          <w:trHeight w:val="304"/>
        </w:trPr>
        <w:tc>
          <w:tcPr>
            <w:tcW w:w="1862" w:type="dxa"/>
            <w:tcBorders>
              <w:top w:val="nil"/>
              <w:left w:val="nil"/>
              <w:bottom w:val="nil"/>
              <w:right w:val="nil"/>
            </w:tcBorders>
            <w:shd w:val="clear" w:color="auto" w:fill="auto"/>
            <w:noWrap/>
            <w:vAlign w:val="bottom"/>
            <w:hideMark/>
          </w:tcPr>
          <w:p w14:paraId="4BADF734"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6BF1741C"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900376E" w14:textId="77777777" w:rsidR="005C58C6" w:rsidRPr="00B95077"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085B481D"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 xml:space="preserve">National reports on best-practices in waste water management, law enforcement, </w:t>
            </w:r>
            <w:proofErr w:type="gramStart"/>
            <w:r w:rsidRPr="00B95077">
              <w:rPr>
                <w:rFonts w:ascii="Calibri" w:eastAsia="Times New Roman" w:hAnsi="Calibri" w:cs="Calibri"/>
                <w:color w:val="000000"/>
              </w:rPr>
              <w:t>etc..</w:t>
            </w:r>
            <w:proofErr w:type="gramEnd"/>
            <w:r w:rsidRPr="00B95077">
              <w:rPr>
                <w:rFonts w:ascii="Calibri" w:eastAsia="Times New Roman" w:hAnsi="Calibri" w:cs="Calibri"/>
                <w:color w:val="000000"/>
              </w:rPr>
              <w:t xml:space="preserve"> and community and industry participation in managing land-based sources of pollution and habitat management </w:t>
            </w:r>
          </w:p>
        </w:tc>
      </w:tr>
      <w:tr w:rsidR="005C58C6" w:rsidRPr="00B95077" w14:paraId="6FC2B624" w14:textId="77777777" w:rsidTr="00D548A1">
        <w:trPr>
          <w:trHeight w:val="304"/>
        </w:trPr>
        <w:tc>
          <w:tcPr>
            <w:tcW w:w="1862" w:type="dxa"/>
            <w:tcBorders>
              <w:top w:val="nil"/>
              <w:left w:val="nil"/>
              <w:bottom w:val="nil"/>
              <w:right w:val="nil"/>
            </w:tcBorders>
            <w:shd w:val="clear" w:color="auto" w:fill="auto"/>
            <w:noWrap/>
            <w:vAlign w:val="bottom"/>
            <w:hideMark/>
          </w:tcPr>
          <w:p w14:paraId="22395B84"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0D78A016"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67A22A41"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533BFDA4"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3F7E6A59" w14:textId="24B520E4"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Com</w:t>
            </w:r>
            <w:r w:rsidR="005B3C52">
              <w:rPr>
                <w:rFonts w:ascii="Calibri" w:eastAsia="Times New Roman" w:hAnsi="Calibri" w:cs="Calibri"/>
                <w:color w:val="000000"/>
              </w:rPr>
              <w:t>p</w:t>
            </w:r>
            <w:r w:rsidRPr="00B95077">
              <w:rPr>
                <w:rFonts w:ascii="Calibri" w:eastAsia="Times New Roman" w:hAnsi="Calibri" w:cs="Calibri"/>
                <w:color w:val="000000"/>
              </w:rPr>
              <w:t>ilation of best pra</w:t>
            </w:r>
            <w:r w:rsidR="005B3C52">
              <w:rPr>
                <w:rFonts w:ascii="Calibri" w:eastAsia="Times New Roman" w:hAnsi="Calibri" w:cs="Calibri"/>
                <w:color w:val="000000"/>
              </w:rPr>
              <w:t>c</w:t>
            </w:r>
            <w:r w:rsidRPr="00B95077">
              <w:rPr>
                <w:rFonts w:ascii="Calibri" w:eastAsia="Times New Roman" w:hAnsi="Calibri" w:cs="Calibri"/>
                <w:color w:val="000000"/>
              </w:rPr>
              <w:t>tices for exchange with national and regional partners</w:t>
            </w:r>
          </w:p>
        </w:tc>
      </w:tr>
      <w:tr w:rsidR="005C58C6" w:rsidRPr="00B95077" w14:paraId="72A4D9B3"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1BD26CCE" w14:textId="77777777" w:rsidR="005C58C6" w:rsidRPr="00B95077" w:rsidRDefault="005C58C6" w:rsidP="00D548A1">
            <w:pPr>
              <w:spacing w:after="0" w:line="240" w:lineRule="auto"/>
              <w:rPr>
                <w:rFonts w:eastAsia="Times New Roman" w:cs="Times New Roman"/>
                <w:sz w:val="20"/>
                <w:szCs w:val="20"/>
              </w:rPr>
            </w:pPr>
            <w:r w:rsidRPr="00B95077">
              <w:rPr>
                <w:rFonts w:ascii="Calibri" w:eastAsia="Times New Roman" w:hAnsi="Calibri" w:cs="Calibri"/>
                <w:b/>
                <w:bCs/>
                <w:color w:val="000000"/>
              </w:rPr>
              <w:t>2.3.2 Review of legislative and institutional frameworks for land-based pollution and habitat management in participating countries</w:t>
            </w:r>
          </w:p>
        </w:tc>
      </w:tr>
      <w:tr w:rsidR="005C58C6" w:rsidRPr="00B95077" w14:paraId="15D921BA" w14:textId="77777777" w:rsidTr="00D548A1">
        <w:trPr>
          <w:trHeight w:val="304"/>
        </w:trPr>
        <w:tc>
          <w:tcPr>
            <w:tcW w:w="1862" w:type="dxa"/>
            <w:tcBorders>
              <w:top w:val="nil"/>
              <w:left w:val="nil"/>
              <w:bottom w:val="nil"/>
              <w:right w:val="nil"/>
            </w:tcBorders>
            <w:shd w:val="clear" w:color="auto" w:fill="auto"/>
            <w:noWrap/>
            <w:vAlign w:val="bottom"/>
            <w:hideMark/>
          </w:tcPr>
          <w:p w14:paraId="39409114" w14:textId="77777777" w:rsidR="005C58C6" w:rsidRPr="00B95077" w:rsidRDefault="005C58C6" w:rsidP="00D548A1">
            <w:pPr>
              <w:spacing w:after="0" w:line="240" w:lineRule="auto"/>
              <w:rPr>
                <w:rFonts w:eastAsia="Times New Roman" w:cs="Times New Roman"/>
                <w:sz w:val="20"/>
                <w:szCs w:val="20"/>
              </w:rPr>
            </w:pPr>
          </w:p>
        </w:tc>
        <w:tc>
          <w:tcPr>
            <w:tcW w:w="12172" w:type="dxa"/>
            <w:gridSpan w:val="11"/>
            <w:tcBorders>
              <w:top w:val="nil"/>
              <w:left w:val="nil"/>
              <w:bottom w:val="nil"/>
              <w:right w:val="nil"/>
            </w:tcBorders>
            <w:shd w:val="clear" w:color="auto" w:fill="auto"/>
            <w:noWrap/>
            <w:vAlign w:val="bottom"/>
            <w:hideMark/>
          </w:tcPr>
          <w:p w14:paraId="7D0A7937" w14:textId="3A06F21D" w:rsidR="005C58C6" w:rsidRPr="00B95077" w:rsidRDefault="005C58C6" w:rsidP="00D548A1">
            <w:pPr>
              <w:spacing w:after="0" w:line="240" w:lineRule="auto"/>
              <w:rPr>
                <w:rFonts w:eastAsia="Times New Roman" w:cs="Times New Roman"/>
                <w:sz w:val="20"/>
                <w:szCs w:val="20"/>
              </w:rPr>
            </w:pPr>
            <w:r w:rsidRPr="00B95077">
              <w:rPr>
                <w:rFonts w:ascii="Calibri" w:eastAsia="Times New Roman" w:hAnsi="Calibri" w:cs="Calibri"/>
                <w:color w:val="000000"/>
              </w:rPr>
              <w:t>National focal points for legal matters to agree time</w:t>
            </w:r>
            <w:r w:rsidR="005B3C52">
              <w:rPr>
                <w:rFonts w:ascii="Calibri" w:eastAsia="Times New Roman" w:hAnsi="Calibri" w:cs="Calibri"/>
                <w:color w:val="000000"/>
              </w:rPr>
              <w:t xml:space="preserve"> s</w:t>
            </w:r>
            <w:r w:rsidRPr="00B95077">
              <w:rPr>
                <w:rFonts w:ascii="Calibri" w:eastAsia="Times New Roman" w:hAnsi="Calibri" w:cs="Calibri"/>
                <w:color w:val="000000"/>
              </w:rPr>
              <w:t>chedule and scale of the review</w:t>
            </w:r>
          </w:p>
        </w:tc>
      </w:tr>
      <w:tr w:rsidR="005C58C6" w:rsidRPr="00B95077" w14:paraId="3DD39C80" w14:textId="77777777" w:rsidTr="00D548A1">
        <w:trPr>
          <w:trHeight w:val="304"/>
        </w:trPr>
        <w:tc>
          <w:tcPr>
            <w:tcW w:w="1862" w:type="dxa"/>
            <w:tcBorders>
              <w:top w:val="nil"/>
              <w:left w:val="nil"/>
              <w:bottom w:val="nil"/>
              <w:right w:val="nil"/>
            </w:tcBorders>
            <w:shd w:val="clear" w:color="auto" w:fill="auto"/>
            <w:noWrap/>
            <w:vAlign w:val="bottom"/>
            <w:hideMark/>
          </w:tcPr>
          <w:p w14:paraId="45EFA207"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1527CEFF" w14:textId="77777777" w:rsidR="005C58C6" w:rsidRPr="00B95077"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333CC80E"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 xml:space="preserve">National working group on legal matters to review legislative and institutional frameworks for </w:t>
            </w:r>
            <w:proofErr w:type="spellStart"/>
            <w:r w:rsidRPr="00B95077">
              <w:rPr>
                <w:rFonts w:ascii="Calibri" w:eastAsia="Times New Roman" w:hAnsi="Calibri" w:cs="Calibri"/>
                <w:color w:val="000000"/>
              </w:rPr>
              <w:t>LbP</w:t>
            </w:r>
            <w:proofErr w:type="spellEnd"/>
            <w:r w:rsidRPr="00B95077">
              <w:rPr>
                <w:rFonts w:ascii="Calibri" w:eastAsia="Times New Roman" w:hAnsi="Calibri" w:cs="Calibri"/>
                <w:color w:val="000000"/>
              </w:rPr>
              <w:t xml:space="preserve"> and habitat management in the participating countries</w:t>
            </w:r>
          </w:p>
        </w:tc>
      </w:tr>
      <w:tr w:rsidR="005C58C6" w:rsidRPr="00B95077" w14:paraId="470EBF62" w14:textId="77777777" w:rsidTr="00D548A1">
        <w:trPr>
          <w:trHeight w:val="304"/>
        </w:trPr>
        <w:tc>
          <w:tcPr>
            <w:tcW w:w="1862" w:type="dxa"/>
            <w:tcBorders>
              <w:top w:val="nil"/>
              <w:left w:val="nil"/>
              <w:bottom w:val="nil"/>
              <w:right w:val="nil"/>
            </w:tcBorders>
            <w:shd w:val="clear" w:color="auto" w:fill="auto"/>
            <w:noWrap/>
            <w:vAlign w:val="bottom"/>
            <w:hideMark/>
          </w:tcPr>
          <w:p w14:paraId="7A27A50D"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5DF3D9A9"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6EF1FEA2" w14:textId="77777777" w:rsidR="005C58C6" w:rsidRPr="00B95077"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54C28FAD"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Draft national report on the review of legislative and institutional frameworks for review by the RWG-</w:t>
            </w:r>
            <w:proofErr w:type="spellStart"/>
            <w:r w:rsidRPr="00B95077">
              <w:rPr>
                <w:rFonts w:ascii="Calibri" w:eastAsia="Times New Roman" w:hAnsi="Calibri" w:cs="Calibri"/>
                <w:color w:val="000000"/>
              </w:rPr>
              <w:t>LbP</w:t>
            </w:r>
            <w:proofErr w:type="spellEnd"/>
          </w:p>
        </w:tc>
      </w:tr>
      <w:tr w:rsidR="005C58C6" w:rsidRPr="00B95077" w14:paraId="55BB41AC" w14:textId="77777777" w:rsidTr="00D548A1">
        <w:trPr>
          <w:trHeight w:val="304"/>
        </w:trPr>
        <w:tc>
          <w:tcPr>
            <w:tcW w:w="1862" w:type="dxa"/>
            <w:tcBorders>
              <w:top w:val="nil"/>
              <w:left w:val="nil"/>
              <w:bottom w:val="nil"/>
              <w:right w:val="nil"/>
            </w:tcBorders>
            <w:shd w:val="clear" w:color="auto" w:fill="auto"/>
            <w:noWrap/>
            <w:vAlign w:val="bottom"/>
            <w:hideMark/>
          </w:tcPr>
          <w:p w14:paraId="1BD0DCC8"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36B2B7C1"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01402B74"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15CFA76F"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5A56F9D5"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 xml:space="preserve">National reports on the review of legislative and institutional frameworks for land-based pollution and habitat management </w:t>
            </w:r>
          </w:p>
        </w:tc>
      </w:tr>
      <w:tr w:rsidR="005C58C6" w:rsidRPr="00B95077" w14:paraId="43F832E6"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0BD34B30" w14:textId="77777777" w:rsidR="005C58C6" w:rsidRPr="00B95077" w:rsidRDefault="005C58C6" w:rsidP="00D548A1">
            <w:pPr>
              <w:spacing w:after="0" w:line="240" w:lineRule="auto"/>
              <w:rPr>
                <w:rFonts w:eastAsia="Times New Roman" w:cs="Times New Roman"/>
                <w:sz w:val="20"/>
                <w:szCs w:val="20"/>
              </w:rPr>
            </w:pPr>
            <w:r w:rsidRPr="00B95077">
              <w:rPr>
                <w:rFonts w:ascii="Calibri" w:eastAsia="Times New Roman" w:hAnsi="Calibri" w:cs="Calibri"/>
                <w:b/>
                <w:bCs/>
                <w:color w:val="000000"/>
              </w:rPr>
              <w:t xml:space="preserve">2.3.3 Key principles agreed for harmonized national procedures for land-based pollution management </w:t>
            </w:r>
          </w:p>
        </w:tc>
      </w:tr>
      <w:tr w:rsidR="005C58C6" w:rsidRPr="00B95077" w14:paraId="2B9167BA" w14:textId="77777777" w:rsidTr="00D548A1">
        <w:trPr>
          <w:trHeight w:val="304"/>
        </w:trPr>
        <w:tc>
          <w:tcPr>
            <w:tcW w:w="1862" w:type="dxa"/>
            <w:tcBorders>
              <w:top w:val="nil"/>
              <w:left w:val="nil"/>
              <w:bottom w:val="nil"/>
              <w:right w:val="nil"/>
            </w:tcBorders>
            <w:shd w:val="clear" w:color="auto" w:fill="auto"/>
            <w:noWrap/>
            <w:vAlign w:val="bottom"/>
            <w:hideMark/>
          </w:tcPr>
          <w:p w14:paraId="23C57FD1" w14:textId="77777777" w:rsidR="005C58C6" w:rsidRPr="00B95077" w:rsidRDefault="005C58C6" w:rsidP="00D548A1">
            <w:pPr>
              <w:spacing w:after="0" w:line="240" w:lineRule="auto"/>
              <w:rPr>
                <w:rFonts w:eastAsia="Times New Roman" w:cs="Times New Roman"/>
                <w:sz w:val="20"/>
                <w:szCs w:val="20"/>
              </w:rPr>
            </w:pPr>
          </w:p>
        </w:tc>
        <w:tc>
          <w:tcPr>
            <w:tcW w:w="12172" w:type="dxa"/>
            <w:gridSpan w:val="11"/>
            <w:tcBorders>
              <w:top w:val="nil"/>
              <w:left w:val="nil"/>
              <w:bottom w:val="nil"/>
              <w:right w:val="nil"/>
            </w:tcBorders>
            <w:shd w:val="clear" w:color="auto" w:fill="auto"/>
            <w:noWrap/>
            <w:vAlign w:val="bottom"/>
            <w:hideMark/>
          </w:tcPr>
          <w:p w14:paraId="6AC53BBB" w14:textId="7C7D2DE5" w:rsidR="005C58C6" w:rsidRPr="00B95077" w:rsidRDefault="005C58C6" w:rsidP="00D548A1">
            <w:pPr>
              <w:spacing w:after="0" w:line="240" w:lineRule="auto"/>
              <w:rPr>
                <w:rFonts w:eastAsia="Times New Roman" w:cs="Times New Roman"/>
                <w:sz w:val="20"/>
                <w:szCs w:val="20"/>
              </w:rPr>
            </w:pPr>
            <w:r w:rsidRPr="00B95077">
              <w:rPr>
                <w:rFonts w:ascii="Calibri" w:eastAsia="Times New Roman" w:hAnsi="Calibri" w:cs="Calibri"/>
                <w:color w:val="000000"/>
              </w:rPr>
              <w:t xml:space="preserve">Review of existing national </w:t>
            </w:r>
            <w:r w:rsidR="005B3C52">
              <w:rPr>
                <w:rFonts w:ascii="Calibri" w:eastAsia="Times New Roman" w:hAnsi="Calibri" w:cs="Calibri"/>
                <w:color w:val="000000"/>
              </w:rPr>
              <w:t>pr</w:t>
            </w:r>
            <w:r w:rsidRPr="00B95077">
              <w:rPr>
                <w:rFonts w:ascii="Calibri" w:eastAsia="Times New Roman" w:hAnsi="Calibri" w:cs="Calibri"/>
                <w:color w:val="000000"/>
              </w:rPr>
              <w:t xml:space="preserve">ocedures for </w:t>
            </w:r>
            <w:proofErr w:type="spellStart"/>
            <w:r w:rsidRPr="00B95077">
              <w:rPr>
                <w:rFonts w:ascii="Calibri" w:eastAsia="Times New Roman" w:hAnsi="Calibri" w:cs="Calibri"/>
                <w:color w:val="000000"/>
              </w:rPr>
              <w:t>LbP</w:t>
            </w:r>
            <w:proofErr w:type="spellEnd"/>
            <w:r w:rsidRPr="00B95077">
              <w:rPr>
                <w:rFonts w:ascii="Calibri" w:eastAsia="Times New Roman" w:hAnsi="Calibri" w:cs="Calibri"/>
                <w:color w:val="000000"/>
              </w:rPr>
              <w:t xml:space="preserve"> management</w:t>
            </w:r>
          </w:p>
        </w:tc>
      </w:tr>
      <w:tr w:rsidR="005C58C6" w:rsidRPr="00B95077" w14:paraId="139F6E3A" w14:textId="77777777" w:rsidTr="00D548A1">
        <w:trPr>
          <w:trHeight w:val="304"/>
        </w:trPr>
        <w:tc>
          <w:tcPr>
            <w:tcW w:w="1862" w:type="dxa"/>
            <w:tcBorders>
              <w:top w:val="nil"/>
              <w:left w:val="nil"/>
              <w:bottom w:val="nil"/>
              <w:right w:val="nil"/>
            </w:tcBorders>
            <w:shd w:val="clear" w:color="auto" w:fill="auto"/>
            <w:noWrap/>
            <w:vAlign w:val="bottom"/>
            <w:hideMark/>
          </w:tcPr>
          <w:p w14:paraId="0445088A"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676551EC" w14:textId="77777777" w:rsidR="005C58C6" w:rsidRPr="00B95077"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3504C8FD" w14:textId="71C1520B"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National consultations to agree on key principles for increased ha</w:t>
            </w:r>
            <w:r w:rsidR="005B3C52">
              <w:rPr>
                <w:rFonts w:ascii="Calibri" w:eastAsia="Times New Roman" w:hAnsi="Calibri" w:cs="Calibri"/>
                <w:color w:val="000000"/>
              </w:rPr>
              <w:t>r</w:t>
            </w:r>
            <w:r w:rsidRPr="00B95077">
              <w:rPr>
                <w:rFonts w:ascii="Calibri" w:eastAsia="Times New Roman" w:hAnsi="Calibri" w:cs="Calibri"/>
                <w:color w:val="000000"/>
              </w:rPr>
              <w:t>moni</w:t>
            </w:r>
            <w:r w:rsidR="005B3C52">
              <w:rPr>
                <w:rFonts w:ascii="Calibri" w:eastAsia="Times New Roman" w:hAnsi="Calibri" w:cs="Calibri"/>
                <w:color w:val="000000"/>
              </w:rPr>
              <w:t>z</w:t>
            </w:r>
            <w:r w:rsidRPr="00B95077">
              <w:rPr>
                <w:rFonts w:ascii="Calibri" w:eastAsia="Times New Roman" w:hAnsi="Calibri" w:cs="Calibri"/>
                <w:color w:val="000000"/>
              </w:rPr>
              <w:t xml:space="preserve">ation of national processes for land-based pollution management </w:t>
            </w:r>
          </w:p>
        </w:tc>
      </w:tr>
      <w:tr w:rsidR="005C58C6" w:rsidRPr="00B95077" w14:paraId="765D5EB4" w14:textId="77777777" w:rsidTr="00D548A1">
        <w:trPr>
          <w:trHeight w:val="304"/>
        </w:trPr>
        <w:tc>
          <w:tcPr>
            <w:tcW w:w="1862" w:type="dxa"/>
            <w:tcBorders>
              <w:top w:val="nil"/>
              <w:left w:val="nil"/>
              <w:bottom w:val="nil"/>
              <w:right w:val="nil"/>
            </w:tcBorders>
            <w:shd w:val="clear" w:color="auto" w:fill="auto"/>
            <w:noWrap/>
            <w:vAlign w:val="bottom"/>
            <w:hideMark/>
          </w:tcPr>
          <w:p w14:paraId="66545227"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4BE08D04"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008EAD0C" w14:textId="77777777" w:rsidR="005C58C6" w:rsidRPr="00B95077" w:rsidRDefault="005C58C6" w:rsidP="00D548A1">
            <w:pPr>
              <w:spacing w:after="0" w:line="240" w:lineRule="auto"/>
              <w:rPr>
                <w:rFonts w:eastAsia="Times New Roman" w:cs="Times New Roman"/>
                <w:sz w:val="20"/>
                <w:szCs w:val="20"/>
              </w:rPr>
            </w:pPr>
          </w:p>
        </w:tc>
        <w:tc>
          <w:tcPr>
            <w:tcW w:w="7697" w:type="dxa"/>
            <w:gridSpan w:val="8"/>
            <w:tcBorders>
              <w:top w:val="nil"/>
              <w:left w:val="nil"/>
              <w:bottom w:val="nil"/>
              <w:right w:val="nil"/>
            </w:tcBorders>
            <w:shd w:val="clear" w:color="auto" w:fill="auto"/>
            <w:noWrap/>
            <w:vAlign w:val="bottom"/>
            <w:hideMark/>
          </w:tcPr>
          <w:p w14:paraId="7C91499F"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National report on gaps and needs for land-based pollution management.</w:t>
            </w:r>
          </w:p>
        </w:tc>
        <w:tc>
          <w:tcPr>
            <w:tcW w:w="3301" w:type="dxa"/>
            <w:tcBorders>
              <w:top w:val="nil"/>
              <w:left w:val="nil"/>
              <w:bottom w:val="nil"/>
              <w:right w:val="nil"/>
            </w:tcBorders>
            <w:shd w:val="clear" w:color="auto" w:fill="auto"/>
            <w:noWrap/>
            <w:vAlign w:val="bottom"/>
            <w:hideMark/>
          </w:tcPr>
          <w:p w14:paraId="6CC255AA" w14:textId="77777777" w:rsidR="005C58C6" w:rsidRPr="00B95077" w:rsidRDefault="005C58C6" w:rsidP="00D548A1">
            <w:pPr>
              <w:spacing w:after="0" w:line="240" w:lineRule="auto"/>
              <w:rPr>
                <w:rFonts w:ascii="Calibri" w:eastAsia="Times New Roman" w:hAnsi="Calibri" w:cs="Calibri"/>
                <w:color w:val="000000"/>
              </w:rPr>
            </w:pPr>
          </w:p>
        </w:tc>
      </w:tr>
      <w:tr w:rsidR="005C58C6" w:rsidRPr="00B95077" w14:paraId="3B07BC8C" w14:textId="77777777" w:rsidTr="00D548A1">
        <w:trPr>
          <w:trHeight w:val="304"/>
        </w:trPr>
        <w:tc>
          <w:tcPr>
            <w:tcW w:w="1862" w:type="dxa"/>
            <w:tcBorders>
              <w:top w:val="nil"/>
              <w:left w:val="nil"/>
              <w:bottom w:val="nil"/>
              <w:right w:val="nil"/>
            </w:tcBorders>
            <w:shd w:val="clear" w:color="auto" w:fill="auto"/>
            <w:noWrap/>
            <w:vAlign w:val="bottom"/>
            <w:hideMark/>
          </w:tcPr>
          <w:p w14:paraId="77071AA5"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66962480"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9032662"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78E435F2"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65F67588" w14:textId="7C9D4C75"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Regional agreement on key principles for increased ha</w:t>
            </w:r>
            <w:r w:rsidR="005B3C52">
              <w:rPr>
                <w:rFonts w:ascii="Calibri" w:eastAsia="Times New Roman" w:hAnsi="Calibri" w:cs="Calibri"/>
                <w:color w:val="000000"/>
              </w:rPr>
              <w:t>r</w:t>
            </w:r>
            <w:r w:rsidRPr="00B95077">
              <w:rPr>
                <w:rFonts w:ascii="Calibri" w:eastAsia="Times New Roman" w:hAnsi="Calibri" w:cs="Calibri"/>
                <w:color w:val="000000"/>
              </w:rPr>
              <w:t>moni</w:t>
            </w:r>
            <w:r w:rsidR="005B3C52">
              <w:rPr>
                <w:rFonts w:ascii="Calibri" w:eastAsia="Times New Roman" w:hAnsi="Calibri" w:cs="Calibri"/>
                <w:color w:val="000000"/>
              </w:rPr>
              <w:t>z</w:t>
            </w:r>
            <w:r w:rsidRPr="00B95077">
              <w:rPr>
                <w:rFonts w:ascii="Calibri" w:eastAsia="Times New Roman" w:hAnsi="Calibri" w:cs="Calibri"/>
                <w:color w:val="000000"/>
              </w:rPr>
              <w:t xml:space="preserve">ation of national processes for land-based pollution management </w:t>
            </w:r>
          </w:p>
        </w:tc>
      </w:tr>
      <w:tr w:rsidR="005C58C6" w:rsidRPr="00B95077" w14:paraId="4BFC84E7"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32D90E0B" w14:textId="77777777" w:rsidR="005C58C6" w:rsidRPr="00B95077" w:rsidRDefault="005C58C6" w:rsidP="00D548A1">
            <w:pPr>
              <w:spacing w:after="0" w:line="240" w:lineRule="auto"/>
              <w:rPr>
                <w:rFonts w:eastAsia="Times New Roman" w:cs="Times New Roman"/>
                <w:sz w:val="20"/>
                <w:szCs w:val="20"/>
              </w:rPr>
            </w:pPr>
            <w:r w:rsidRPr="00B95077">
              <w:rPr>
                <w:rFonts w:ascii="Calibri" w:eastAsia="Times New Roman" w:hAnsi="Calibri" w:cs="Calibri"/>
                <w:b/>
                <w:bCs/>
                <w:color w:val="000000"/>
              </w:rPr>
              <w:t>2.3.4.</w:t>
            </w:r>
            <w:r>
              <w:rPr>
                <w:rFonts w:ascii="Calibri" w:eastAsia="Times New Roman" w:hAnsi="Calibri" w:cs="Calibri"/>
                <w:b/>
                <w:bCs/>
                <w:color w:val="000000"/>
              </w:rPr>
              <w:t xml:space="preserve"> </w:t>
            </w:r>
            <w:r w:rsidRPr="00B95077">
              <w:rPr>
                <w:rFonts w:ascii="Calibri" w:eastAsia="Times New Roman" w:hAnsi="Calibri" w:cs="Calibri"/>
                <w:b/>
                <w:bCs/>
                <w:color w:val="000000"/>
              </w:rPr>
              <w:t xml:space="preserve">Support to countries in revising national/provincial policies and supporting regulations for land-based pollution and habitats </w:t>
            </w:r>
          </w:p>
        </w:tc>
      </w:tr>
      <w:tr w:rsidR="005C58C6" w:rsidRPr="00B95077" w14:paraId="452E8AF4" w14:textId="77777777" w:rsidTr="00D548A1">
        <w:trPr>
          <w:trHeight w:val="304"/>
        </w:trPr>
        <w:tc>
          <w:tcPr>
            <w:tcW w:w="1862" w:type="dxa"/>
            <w:tcBorders>
              <w:top w:val="nil"/>
              <w:left w:val="nil"/>
              <w:bottom w:val="nil"/>
              <w:right w:val="nil"/>
            </w:tcBorders>
            <w:shd w:val="clear" w:color="auto" w:fill="auto"/>
            <w:noWrap/>
            <w:vAlign w:val="bottom"/>
            <w:hideMark/>
          </w:tcPr>
          <w:p w14:paraId="318361A5" w14:textId="77777777" w:rsidR="005C58C6" w:rsidRPr="00B95077" w:rsidRDefault="005C58C6" w:rsidP="00D548A1">
            <w:pPr>
              <w:spacing w:after="0" w:line="240" w:lineRule="auto"/>
              <w:rPr>
                <w:rFonts w:eastAsia="Times New Roman" w:cs="Times New Roman"/>
                <w:sz w:val="20"/>
                <w:szCs w:val="20"/>
              </w:rPr>
            </w:pPr>
          </w:p>
        </w:tc>
        <w:tc>
          <w:tcPr>
            <w:tcW w:w="12172" w:type="dxa"/>
            <w:gridSpan w:val="11"/>
            <w:tcBorders>
              <w:top w:val="nil"/>
              <w:left w:val="nil"/>
              <w:bottom w:val="nil"/>
              <w:right w:val="nil"/>
            </w:tcBorders>
            <w:shd w:val="clear" w:color="auto" w:fill="auto"/>
            <w:noWrap/>
            <w:vAlign w:val="bottom"/>
            <w:hideMark/>
          </w:tcPr>
          <w:p w14:paraId="1845B49C" w14:textId="398B230F"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Guidance by RTF-LM on procedure to support to countries in revising national/provincial policies and supporting regulat</w:t>
            </w:r>
            <w:r w:rsidR="005B3C52">
              <w:rPr>
                <w:rFonts w:ascii="Calibri" w:eastAsia="Times New Roman" w:hAnsi="Calibri" w:cs="Calibri"/>
                <w:color w:val="000000"/>
              </w:rPr>
              <w:t>i</w:t>
            </w:r>
            <w:r w:rsidRPr="00B95077">
              <w:rPr>
                <w:rFonts w:ascii="Calibri" w:eastAsia="Times New Roman" w:hAnsi="Calibri" w:cs="Calibri"/>
                <w:color w:val="000000"/>
              </w:rPr>
              <w:t xml:space="preserve">ons for </w:t>
            </w:r>
            <w:proofErr w:type="spellStart"/>
            <w:r w:rsidRPr="00B95077">
              <w:rPr>
                <w:rFonts w:ascii="Calibri" w:eastAsia="Times New Roman" w:hAnsi="Calibri" w:cs="Calibri"/>
                <w:color w:val="000000"/>
              </w:rPr>
              <w:t>LbP</w:t>
            </w:r>
            <w:proofErr w:type="spellEnd"/>
            <w:r w:rsidRPr="00B95077">
              <w:rPr>
                <w:rFonts w:ascii="Calibri" w:eastAsia="Times New Roman" w:hAnsi="Calibri" w:cs="Calibri"/>
                <w:color w:val="000000"/>
              </w:rPr>
              <w:t xml:space="preserve"> and habitats</w:t>
            </w:r>
          </w:p>
        </w:tc>
      </w:tr>
      <w:tr w:rsidR="005C58C6" w:rsidRPr="00B95077" w14:paraId="750ED969" w14:textId="77777777" w:rsidTr="00D548A1">
        <w:trPr>
          <w:trHeight w:val="304"/>
        </w:trPr>
        <w:tc>
          <w:tcPr>
            <w:tcW w:w="1862" w:type="dxa"/>
            <w:tcBorders>
              <w:top w:val="nil"/>
              <w:left w:val="nil"/>
              <w:bottom w:val="nil"/>
              <w:right w:val="nil"/>
            </w:tcBorders>
            <w:shd w:val="clear" w:color="auto" w:fill="auto"/>
            <w:noWrap/>
            <w:vAlign w:val="bottom"/>
            <w:hideMark/>
          </w:tcPr>
          <w:p w14:paraId="25959B05"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7768C343" w14:textId="77777777" w:rsidR="005C58C6" w:rsidRPr="00B95077"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0917E73E" w14:textId="302EC644"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National review and consultation to propose revision of policies and sup</w:t>
            </w:r>
            <w:r w:rsidR="005B3C52">
              <w:rPr>
                <w:rFonts w:ascii="Calibri" w:eastAsia="Times New Roman" w:hAnsi="Calibri" w:cs="Calibri"/>
                <w:color w:val="000000"/>
              </w:rPr>
              <w:t>po</w:t>
            </w:r>
            <w:r w:rsidRPr="00B95077">
              <w:rPr>
                <w:rFonts w:ascii="Calibri" w:eastAsia="Times New Roman" w:hAnsi="Calibri" w:cs="Calibri"/>
                <w:color w:val="000000"/>
              </w:rPr>
              <w:t xml:space="preserve">rting regulation for </w:t>
            </w:r>
            <w:proofErr w:type="spellStart"/>
            <w:r w:rsidRPr="00B95077">
              <w:rPr>
                <w:rFonts w:ascii="Calibri" w:eastAsia="Times New Roman" w:hAnsi="Calibri" w:cs="Calibri"/>
                <w:color w:val="000000"/>
              </w:rPr>
              <w:t>LbP</w:t>
            </w:r>
            <w:proofErr w:type="spellEnd"/>
            <w:r w:rsidRPr="00B95077">
              <w:rPr>
                <w:rFonts w:ascii="Calibri" w:eastAsia="Times New Roman" w:hAnsi="Calibri" w:cs="Calibri"/>
                <w:color w:val="000000"/>
              </w:rPr>
              <w:t xml:space="preserve"> and habitats</w:t>
            </w:r>
          </w:p>
        </w:tc>
      </w:tr>
      <w:tr w:rsidR="005C58C6" w:rsidRPr="00B95077" w14:paraId="40CDAD9D" w14:textId="77777777" w:rsidTr="00D548A1">
        <w:trPr>
          <w:trHeight w:val="304"/>
        </w:trPr>
        <w:tc>
          <w:tcPr>
            <w:tcW w:w="1862" w:type="dxa"/>
            <w:tcBorders>
              <w:top w:val="nil"/>
              <w:left w:val="nil"/>
              <w:bottom w:val="nil"/>
              <w:right w:val="nil"/>
            </w:tcBorders>
            <w:shd w:val="clear" w:color="auto" w:fill="auto"/>
            <w:noWrap/>
            <w:vAlign w:val="bottom"/>
            <w:hideMark/>
          </w:tcPr>
          <w:p w14:paraId="55B79192"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7E5874C3"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2845E2B" w14:textId="77777777" w:rsidR="005C58C6" w:rsidRPr="00B95077"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4B1D5EE1"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RTF-LM to review initial inputs on the policies and regulations proposed for revision at the national and provincial levels of participating countries</w:t>
            </w:r>
          </w:p>
        </w:tc>
      </w:tr>
      <w:tr w:rsidR="005C58C6" w:rsidRPr="00B95077" w14:paraId="032E613C" w14:textId="77777777" w:rsidTr="00D548A1">
        <w:trPr>
          <w:trHeight w:val="304"/>
        </w:trPr>
        <w:tc>
          <w:tcPr>
            <w:tcW w:w="1862" w:type="dxa"/>
            <w:tcBorders>
              <w:top w:val="nil"/>
              <w:left w:val="nil"/>
              <w:bottom w:val="nil"/>
              <w:right w:val="nil"/>
            </w:tcBorders>
            <w:shd w:val="clear" w:color="auto" w:fill="auto"/>
            <w:noWrap/>
            <w:vAlign w:val="bottom"/>
            <w:hideMark/>
          </w:tcPr>
          <w:p w14:paraId="2D8A2BA4"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28B8F09F"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59F3C686"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7813D672"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2C16D677"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National report on the policies and regulations for land-based pollution and habitats proposed for revision.</w:t>
            </w:r>
          </w:p>
        </w:tc>
      </w:tr>
      <w:tr w:rsidR="005C58C6" w:rsidRPr="006A2115" w14:paraId="46C71F49"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2554F1A5" w14:textId="77777777" w:rsidR="005C58C6" w:rsidRPr="006A2115" w:rsidRDefault="005C58C6" w:rsidP="00D548A1">
            <w:pPr>
              <w:spacing w:after="0" w:line="240" w:lineRule="auto"/>
              <w:rPr>
                <w:rFonts w:ascii="Calibri" w:eastAsia="Times New Roman" w:hAnsi="Calibri" w:cs="Calibri"/>
                <w:b/>
                <w:bCs/>
                <w:color w:val="000000"/>
              </w:rPr>
            </w:pPr>
            <w:r w:rsidRPr="006A2115">
              <w:rPr>
                <w:rFonts w:ascii="Calibri" w:eastAsia="Times New Roman" w:hAnsi="Calibri" w:cs="Calibri"/>
                <w:b/>
                <w:bCs/>
                <w:color w:val="000000"/>
              </w:rPr>
              <w:t>2.4.2. Compilation of good examples, and identify recommendations to strengthen a blue economy (and circular economy) approach and innovative financing for pollution and habitat management</w:t>
            </w:r>
          </w:p>
        </w:tc>
      </w:tr>
      <w:tr w:rsidR="005C58C6" w:rsidRPr="006A2115" w14:paraId="2AFFD7E3" w14:textId="77777777" w:rsidTr="00D548A1">
        <w:trPr>
          <w:trHeight w:val="304"/>
        </w:trPr>
        <w:tc>
          <w:tcPr>
            <w:tcW w:w="1862" w:type="dxa"/>
            <w:tcBorders>
              <w:top w:val="nil"/>
              <w:left w:val="nil"/>
              <w:bottom w:val="nil"/>
              <w:right w:val="nil"/>
            </w:tcBorders>
            <w:shd w:val="clear" w:color="auto" w:fill="auto"/>
            <w:noWrap/>
            <w:vAlign w:val="bottom"/>
            <w:hideMark/>
          </w:tcPr>
          <w:p w14:paraId="600803EA" w14:textId="77777777" w:rsidR="005C58C6" w:rsidRPr="006A2115"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2E8B2464" w14:textId="0D78E092" w:rsidR="005C58C6" w:rsidRPr="006A2115" w:rsidRDefault="005C58C6" w:rsidP="00D548A1">
            <w:pPr>
              <w:spacing w:after="0" w:line="240" w:lineRule="auto"/>
              <w:rPr>
                <w:rFonts w:ascii="Calibri" w:eastAsia="Times New Roman" w:hAnsi="Calibri" w:cs="Calibri"/>
                <w:color w:val="000000"/>
              </w:rPr>
            </w:pPr>
            <w:r w:rsidRPr="006A2115">
              <w:rPr>
                <w:rFonts w:ascii="Calibri" w:eastAsia="Times New Roman" w:hAnsi="Calibri" w:cs="Calibri"/>
                <w:color w:val="000000"/>
              </w:rPr>
              <w:t>Agreed procedures to review good examples on blue economy approach and innovation financing</w:t>
            </w:r>
            <w:r w:rsidR="005B3C52">
              <w:rPr>
                <w:rFonts w:ascii="Calibri" w:eastAsia="Times New Roman" w:hAnsi="Calibri" w:cs="Calibri"/>
                <w:color w:val="000000"/>
              </w:rPr>
              <w:t xml:space="preserve"> </w:t>
            </w:r>
            <w:r w:rsidRPr="006A2115">
              <w:rPr>
                <w:rFonts w:ascii="Calibri" w:eastAsia="Times New Roman" w:hAnsi="Calibri" w:cs="Calibri"/>
                <w:color w:val="000000"/>
              </w:rPr>
              <w:t>for pollution and habitat management</w:t>
            </w:r>
          </w:p>
        </w:tc>
      </w:tr>
      <w:tr w:rsidR="005C58C6" w:rsidRPr="006A2115" w14:paraId="440C82C5" w14:textId="77777777" w:rsidTr="00D548A1">
        <w:trPr>
          <w:trHeight w:val="304"/>
        </w:trPr>
        <w:tc>
          <w:tcPr>
            <w:tcW w:w="1862" w:type="dxa"/>
            <w:tcBorders>
              <w:top w:val="nil"/>
              <w:left w:val="nil"/>
              <w:bottom w:val="nil"/>
              <w:right w:val="nil"/>
            </w:tcBorders>
            <w:shd w:val="clear" w:color="auto" w:fill="auto"/>
            <w:noWrap/>
            <w:vAlign w:val="bottom"/>
            <w:hideMark/>
          </w:tcPr>
          <w:p w14:paraId="3409E4D9" w14:textId="77777777" w:rsidR="005C58C6" w:rsidRPr="006A2115"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7A9D3A4F" w14:textId="77777777" w:rsidR="005C58C6" w:rsidRPr="006A2115"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7CD2F4F6" w14:textId="07FEF401" w:rsidR="005C58C6" w:rsidRPr="006A2115" w:rsidRDefault="005C58C6" w:rsidP="00D548A1">
            <w:pPr>
              <w:spacing w:after="0" w:line="240" w:lineRule="auto"/>
              <w:rPr>
                <w:rFonts w:ascii="Calibri" w:eastAsia="Times New Roman" w:hAnsi="Calibri" w:cs="Calibri"/>
                <w:color w:val="000000"/>
              </w:rPr>
            </w:pPr>
            <w:r w:rsidRPr="006A2115">
              <w:rPr>
                <w:rFonts w:ascii="Calibri" w:eastAsia="Times New Roman" w:hAnsi="Calibri" w:cs="Calibri"/>
                <w:color w:val="000000"/>
              </w:rPr>
              <w:t>Natio</w:t>
            </w:r>
            <w:r w:rsidR="005B3C52">
              <w:rPr>
                <w:rFonts w:ascii="Calibri" w:eastAsia="Times New Roman" w:hAnsi="Calibri" w:cs="Calibri"/>
                <w:color w:val="000000"/>
              </w:rPr>
              <w:t>n</w:t>
            </w:r>
            <w:r w:rsidRPr="006A2115">
              <w:rPr>
                <w:rFonts w:ascii="Calibri" w:eastAsia="Times New Roman" w:hAnsi="Calibri" w:cs="Calibri"/>
                <w:color w:val="000000"/>
              </w:rPr>
              <w:t>al review of good examples on blue economy (and circular economy) approach and innovative financing for pollution and habitat man</w:t>
            </w:r>
            <w:r w:rsidR="005B3C52">
              <w:rPr>
                <w:rFonts w:ascii="Calibri" w:eastAsia="Times New Roman" w:hAnsi="Calibri" w:cs="Calibri"/>
                <w:color w:val="000000"/>
              </w:rPr>
              <w:t>a</w:t>
            </w:r>
            <w:r w:rsidRPr="006A2115">
              <w:rPr>
                <w:rFonts w:ascii="Calibri" w:eastAsia="Times New Roman" w:hAnsi="Calibri" w:cs="Calibri"/>
                <w:color w:val="000000"/>
              </w:rPr>
              <w:t xml:space="preserve">gement </w:t>
            </w:r>
          </w:p>
        </w:tc>
      </w:tr>
      <w:tr w:rsidR="005C58C6" w:rsidRPr="006A2115" w14:paraId="3C58270B" w14:textId="77777777" w:rsidTr="00D548A1">
        <w:trPr>
          <w:trHeight w:val="304"/>
        </w:trPr>
        <w:tc>
          <w:tcPr>
            <w:tcW w:w="1862" w:type="dxa"/>
            <w:tcBorders>
              <w:top w:val="nil"/>
              <w:left w:val="nil"/>
              <w:bottom w:val="nil"/>
              <w:right w:val="nil"/>
            </w:tcBorders>
            <w:shd w:val="clear" w:color="auto" w:fill="auto"/>
            <w:noWrap/>
            <w:vAlign w:val="bottom"/>
            <w:hideMark/>
          </w:tcPr>
          <w:p w14:paraId="2F018DB8" w14:textId="77777777" w:rsidR="005C58C6" w:rsidRPr="006A2115"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69A690A0" w14:textId="77777777" w:rsidR="005C58C6" w:rsidRPr="006A2115" w:rsidRDefault="005C58C6" w:rsidP="00D548A1">
            <w:pPr>
              <w:spacing w:after="0" w:line="240" w:lineRule="auto"/>
              <w:rPr>
                <w:rFonts w:eastAsia="Times New Roman" w:cs="Times New Roman"/>
                <w:sz w:val="20"/>
                <w:szCs w:val="20"/>
              </w:rPr>
            </w:pPr>
          </w:p>
        </w:tc>
        <w:tc>
          <w:tcPr>
            <w:tcW w:w="633" w:type="dxa"/>
            <w:gridSpan w:val="3"/>
            <w:tcBorders>
              <w:top w:val="nil"/>
              <w:left w:val="nil"/>
              <w:bottom w:val="nil"/>
              <w:right w:val="nil"/>
            </w:tcBorders>
            <w:shd w:val="clear" w:color="auto" w:fill="auto"/>
            <w:noWrap/>
            <w:vAlign w:val="bottom"/>
            <w:hideMark/>
          </w:tcPr>
          <w:p w14:paraId="36074096" w14:textId="77777777" w:rsidR="005C58C6" w:rsidRPr="006A2115" w:rsidRDefault="005C58C6" w:rsidP="00D548A1">
            <w:pPr>
              <w:spacing w:after="0" w:line="240" w:lineRule="auto"/>
              <w:rPr>
                <w:rFonts w:eastAsia="Times New Roman" w:cs="Times New Roman"/>
                <w:sz w:val="20"/>
                <w:szCs w:val="20"/>
              </w:rPr>
            </w:pPr>
          </w:p>
        </w:tc>
        <w:tc>
          <w:tcPr>
            <w:tcW w:w="10939" w:type="dxa"/>
            <w:gridSpan w:val="7"/>
            <w:tcBorders>
              <w:top w:val="nil"/>
              <w:left w:val="nil"/>
              <w:bottom w:val="nil"/>
              <w:right w:val="nil"/>
            </w:tcBorders>
            <w:shd w:val="clear" w:color="auto" w:fill="auto"/>
            <w:noWrap/>
            <w:vAlign w:val="bottom"/>
            <w:hideMark/>
          </w:tcPr>
          <w:p w14:paraId="4F459B00" w14:textId="54275C98" w:rsidR="005C58C6" w:rsidRPr="006A2115" w:rsidRDefault="005C58C6" w:rsidP="00D548A1">
            <w:pPr>
              <w:spacing w:after="0" w:line="240" w:lineRule="auto"/>
              <w:rPr>
                <w:rFonts w:ascii="Calibri" w:eastAsia="Times New Roman" w:hAnsi="Calibri" w:cs="Calibri"/>
                <w:color w:val="000000"/>
              </w:rPr>
            </w:pPr>
            <w:r w:rsidRPr="006A2115">
              <w:rPr>
                <w:rFonts w:ascii="Calibri" w:eastAsia="Times New Roman" w:hAnsi="Calibri" w:cs="Calibri"/>
                <w:color w:val="000000"/>
              </w:rPr>
              <w:t>RTF-EV's synthe</w:t>
            </w:r>
            <w:r w:rsidR="005B3C52">
              <w:rPr>
                <w:rFonts w:ascii="Calibri" w:eastAsia="Times New Roman" w:hAnsi="Calibri" w:cs="Calibri"/>
                <w:color w:val="000000"/>
              </w:rPr>
              <w:t>s</w:t>
            </w:r>
            <w:r w:rsidRPr="006A2115">
              <w:rPr>
                <w:rFonts w:ascii="Calibri" w:eastAsia="Times New Roman" w:hAnsi="Calibri" w:cs="Calibri"/>
                <w:color w:val="000000"/>
              </w:rPr>
              <w:t>is and compilation of regional good examples on blue economy (and circular economy) approach and innovative financing for pollution and habitat man</w:t>
            </w:r>
            <w:r w:rsidR="005B3C52">
              <w:rPr>
                <w:rFonts w:ascii="Calibri" w:eastAsia="Times New Roman" w:hAnsi="Calibri" w:cs="Calibri"/>
                <w:color w:val="000000"/>
              </w:rPr>
              <w:t>a</w:t>
            </w:r>
            <w:r w:rsidRPr="006A2115">
              <w:rPr>
                <w:rFonts w:ascii="Calibri" w:eastAsia="Times New Roman" w:hAnsi="Calibri" w:cs="Calibri"/>
                <w:color w:val="000000"/>
              </w:rPr>
              <w:t xml:space="preserve">gement </w:t>
            </w:r>
          </w:p>
        </w:tc>
      </w:tr>
      <w:tr w:rsidR="005C58C6" w:rsidRPr="006A2115" w14:paraId="335EB1B0" w14:textId="77777777" w:rsidTr="00D548A1">
        <w:trPr>
          <w:trHeight w:val="304"/>
        </w:trPr>
        <w:tc>
          <w:tcPr>
            <w:tcW w:w="1862" w:type="dxa"/>
            <w:tcBorders>
              <w:top w:val="nil"/>
              <w:left w:val="nil"/>
              <w:bottom w:val="nil"/>
              <w:right w:val="nil"/>
            </w:tcBorders>
            <w:shd w:val="clear" w:color="auto" w:fill="auto"/>
            <w:noWrap/>
            <w:vAlign w:val="bottom"/>
            <w:hideMark/>
          </w:tcPr>
          <w:p w14:paraId="1CDE94E2" w14:textId="77777777" w:rsidR="005C58C6" w:rsidRPr="006A2115"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22026B4F" w14:textId="77777777" w:rsidR="005C58C6" w:rsidRPr="006A2115" w:rsidRDefault="005C58C6" w:rsidP="00D548A1">
            <w:pPr>
              <w:spacing w:after="0" w:line="240" w:lineRule="auto"/>
              <w:rPr>
                <w:rFonts w:eastAsia="Times New Roman" w:cs="Times New Roman"/>
                <w:sz w:val="20"/>
                <w:szCs w:val="20"/>
              </w:rPr>
            </w:pPr>
          </w:p>
        </w:tc>
        <w:tc>
          <w:tcPr>
            <w:tcW w:w="633" w:type="dxa"/>
            <w:gridSpan w:val="3"/>
            <w:tcBorders>
              <w:top w:val="nil"/>
              <w:left w:val="nil"/>
              <w:bottom w:val="nil"/>
              <w:right w:val="nil"/>
            </w:tcBorders>
            <w:shd w:val="clear" w:color="auto" w:fill="auto"/>
            <w:noWrap/>
            <w:vAlign w:val="bottom"/>
            <w:hideMark/>
          </w:tcPr>
          <w:p w14:paraId="51DB7AEF" w14:textId="77777777" w:rsidR="005C58C6" w:rsidRPr="006A2115" w:rsidRDefault="005C58C6" w:rsidP="00D548A1">
            <w:pPr>
              <w:spacing w:after="0" w:line="240" w:lineRule="auto"/>
              <w:rPr>
                <w:rFonts w:eastAsia="Times New Roman" w:cs="Times New Roman"/>
                <w:sz w:val="20"/>
                <w:szCs w:val="20"/>
              </w:rPr>
            </w:pPr>
          </w:p>
        </w:tc>
        <w:tc>
          <w:tcPr>
            <w:tcW w:w="656" w:type="dxa"/>
            <w:gridSpan w:val="2"/>
            <w:tcBorders>
              <w:top w:val="nil"/>
              <w:left w:val="nil"/>
              <w:bottom w:val="nil"/>
              <w:right w:val="nil"/>
            </w:tcBorders>
            <w:shd w:val="clear" w:color="auto" w:fill="auto"/>
            <w:noWrap/>
            <w:vAlign w:val="bottom"/>
            <w:hideMark/>
          </w:tcPr>
          <w:p w14:paraId="6C07F65E" w14:textId="77777777" w:rsidR="005C58C6" w:rsidRPr="006A2115" w:rsidRDefault="005C58C6" w:rsidP="00D548A1">
            <w:pPr>
              <w:spacing w:after="0" w:line="240" w:lineRule="auto"/>
              <w:rPr>
                <w:rFonts w:eastAsia="Times New Roman" w:cs="Times New Roman"/>
                <w:sz w:val="20"/>
                <w:szCs w:val="20"/>
              </w:rPr>
            </w:pPr>
          </w:p>
        </w:tc>
        <w:tc>
          <w:tcPr>
            <w:tcW w:w="10283" w:type="dxa"/>
            <w:gridSpan w:val="5"/>
            <w:tcBorders>
              <w:top w:val="nil"/>
              <w:left w:val="nil"/>
              <w:bottom w:val="nil"/>
              <w:right w:val="nil"/>
            </w:tcBorders>
            <w:shd w:val="clear" w:color="auto" w:fill="auto"/>
            <w:noWrap/>
            <w:vAlign w:val="bottom"/>
            <w:hideMark/>
          </w:tcPr>
          <w:p w14:paraId="0883624C" w14:textId="051825CA" w:rsidR="005C58C6" w:rsidRPr="006A2115" w:rsidRDefault="005C58C6" w:rsidP="00D548A1">
            <w:pPr>
              <w:spacing w:after="0" w:line="240" w:lineRule="auto"/>
              <w:rPr>
                <w:rFonts w:ascii="Calibri" w:eastAsia="Times New Roman" w:hAnsi="Calibri" w:cs="Calibri"/>
                <w:color w:val="000000"/>
              </w:rPr>
            </w:pPr>
            <w:r w:rsidRPr="006A2115">
              <w:rPr>
                <w:rFonts w:ascii="Calibri" w:eastAsia="Times New Roman" w:hAnsi="Calibri" w:cs="Calibri"/>
                <w:color w:val="000000"/>
              </w:rPr>
              <w:t>Report on good examples and recommendations on blue economy (and circular economy) approach and innovative financing for pollution and habitat man</w:t>
            </w:r>
            <w:r w:rsidR="005B3C52">
              <w:rPr>
                <w:rFonts w:ascii="Calibri" w:eastAsia="Times New Roman" w:hAnsi="Calibri" w:cs="Calibri"/>
                <w:color w:val="000000"/>
              </w:rPr>
              <w:t>a</w:t>
            </w:r>
            <w:r w:rsidRPr="006A2115">
              <w:rPr>
                <w:rFonts w:ascii="Calibri" w:eastAsia="Times New Roman" w:hAnsi="Calibri" w:cs="Calibri"/>
                <w:color w:val="000000"/>
              </w:rPr>
              <w:t xml:space="preserve">gement </w:t>
            </w:r>
          </w:p>
        </w:tc>
      </w:tr>
      <w:tr w:rsidR="005C58C6" w:rsidRPr="00B95077" w14:paraId="13882447"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52D369A1" w14:textId="77777777" w:rsidR="005C58C6" w:rsidRPr="00B95077" w:rsidRDefault="005C58C6" w:rsidP="00D548A1">
            <w:pPr>
              <w:spacing w:after="0" w:line="240" w:lineRule="auto"/>
              <w:rPr>
                <w:rFonts w:ascii="Calibri" w:eastAsia="Times New Roman" w:hAnsi="Calibri" w:cs="Calibri"/>
                <w:b/>
                <w:bCs/>
                <w:color w:val="000000"/>
              </w:rPr>
            </w:pPr>
            <w:r w:rsidRPr="00B95077">
              <w:rPr>
                <w:rFonts w:ascii="Calibri" w:eastAsia="Times New Roman" w:hAnsi="Calibri" w:cs="Calibri"/>
                <w:b/>
                <w:bCs/>
                <w:color w:val="000000"/>
              </w:rPr>
              <w:t>2.5.1. Online catalogue of best practice management measures and technologies for sustainable use of SCS coastal habitats and land-based pollution management</w:t>
            </w:r>
          </w:p>
        </w:tc>
      </w:tr>
      <w:tr w:rsidR="005C58C6" w:rsidRPr="00B95077" w14:paraId="2C3825A0" w14:textId="77777777" w:rsidTr="00D548A1">
        <w:trPr>
          <w:trHeight w:val="304"/>
        </w:trPr>
        <w:tc>
          <w:tcPr>
            <w:tcW w:w="1862" w:type="dxa"/>
            <w:tcBorders>
              <w:top w:val="nil"/>
              <w:left w:val="nil"/>
              <w:bottom w:val="nil"/>
              <w:right w:val="nil"/>
            </w:tcBorders>
            <w:shd w:val="clear" w:color="auto" w:fill="auto"/>
            <w:noWrap/>
            <w:vAlign w:val="bottom"/>
            <w:hideMark/>
          </w:tcPr>
          <w:p w14:paraId="68E462A6" w14:textId="77777777" w:rsidR="005C58C6" w:rsidRPr="00B95077"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1CA9769D"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Development of template and review of good practices from published sources</w:t>
            </w:r>
          </w:p>
        </w:tc>
      </w:tr>
      <w:tr w:rsidR="005C58C6" w:rsidRPr="00B95077" w14:paraId="6DD04BB8" w14:textId="77777777" w:rsidTr="00D548A1">
        <w:trPr>
          <w:trHeight w:val="304"/>
        </w:trPr>
        <w:tc>
          <w:tcPr>
            <w:tcW w:w="1862" w:type="dxa"/>
            <w:tcBorders>
              <w:top w:val="nil"/>
              <w:left w:val="nil"/>
              <w:bottom w:val="nil"/>
              <w:right w:val="nil"/>
            </w:tcBorders>
            <w:shd w:val="clear" w:color="auto" w:fill="auto"/>
            <w:noWrap/>
            <w:vAlign w:val="bottom"/>
            <w:hideMark/>
          </w:tcPr>
          <w:p w14:paraId="010834A2"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32D7E599" w14:textId="77777777" w:rsidR="005C58C6" w:rsidRPr="00B95077"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1F8FE1A5" w14:textId="0A6E5F72"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Country partners to review good pra</w:t>
            </w:r>
            <w:r w:rsidR="005B3C52">
              <w:rPr>
                <w:rFonts w:ascii="Calibri" w:eastAsia="Times New Roman" w:hAnsi="Calibri" w:cs="Calibri"/>
                <w:color w:val="000000"/>
              </w:rPr>
              <w:t>c</w:t>
            </w:r>
            <w:r w:rsidRPr="00B95077">
              <w:rPr>
                <w:rFonts w:ascii="Calibri" w:eastAsia="Times New Roman" w:hAnsi="Calibri" w:cs="Calibri"/>
                <w:color w:val="000000"/>
              </w:rPr>
              <w:t>tices at the national levels</w:t>
            </w:r>
          </w:p>
        </w:tc>
      </w:tr>
      <w:tr w:rsidR="005C58C6" w:rsidRPr="00B95077" w14:paraId="4EBEBC0B" w14:textId="77777777" w:rsidTr="00D548A1">
        <w:trPr>
          <w:trHeight w:val="304"/>
        </w:trPr>
        <w:tc>
          <w:tcPr>
            <w:tcW w:w="1862" w:type="dxa"/>
            <w:tcBorders>
              <w:top w:val="nil"/>
              <w:left w:val="nil"/>
              <w:bottom w:val="nil"/>
              <w:right w:val="nil"/>
            </w:tcBorders>
            <w:shd w:val="clear" w:color="auto" w:fill="auto"/>
            <w:noWrap/>
            <w:vAlign w:val="bottom"/>
            <w:hideMark/>
          </w:tcPr>
          <w:p w14:paraId="6AF5D30E"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73AEB665"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109839B4" w14:textId="77777777" w:rsidR="005C58C6" w:rsidRPr="00B95077"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3AEA6F5B"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 xml:space="preserve">Edition of the latest version of best practice management measures and technology for sustainable use of SCS coastal habitats and land-based pollution management </w:t>
            </w:r>
          </w:p>
        </w:tc>
      </w:tr>
      <w:tr w:rsidR="005C58C6" w:rsidRPr="00B95077" w14:paraId="35A9B6AB" w14:textId="77777777" w:rsidTr="00D548A1">
        <w:trPr>
          <w:trHeight w:val="304"/>
        </w:trPr>
        <w:tc>
          <w:tcPr>
            <w:tcW w:w="1862" w:type="dxa"/>
            <w:tcBorders>
              <w:top w:val="nil"/>
              <w:left w:val="nil"/>
              <w:bottom w:val="nil"/>
              <w:right w:val="nil"/>
            </w:tcBorders>
            <w:shd w:val="clear" w:color="auto" w:fill="auto"/>
            <w:noWrap/>
            <w:vAlign w:val="bottom"/>
            <w:hideMark/>
          </w:tcPr>
          <w:p w14:paraId="0640BE80"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7CD8F96E"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AE5F55C"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5302A2C3"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272AF29A"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Catalogue of best practices accessible online</w:t>
            </w:r>
          </w:p>
        </w:tc>
      </w:tr>
      <w:tr w:rsidR="005C58C6" w:rsidRPr="00B95077" w14:paraId="62E28B04"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4AD184DA" w14:textId="77777777" w:rsidR="005C58C6" w:rsidRPr="00B95077" w:rsidRDefault="005C58C6" w:rsidP="00D548A1">
            <w:pPr>
              <w:spacing w:after="0" w:line="240" w:lineRule="auto"/>
              <w:rPr>
                <w:rFonts w:ascii="Calibri" w:eastAsia="Times New Roman" w:hAnsi="Calibri" w:cs="Calibri"/>
                <w:b/>
                <w:bCs/>
                <w:color w:val="000000"/>
              </w:rPr>
            </w:pPr>
            <w:r w:rsidRPr="00B95077">
              <w:rPr>
                <w:rFonts w:ascii="Calibri" w:eastAsia="Times New Roman" w:hAnsi="Calibri" w:cs="Calibri"/>
                <w:b/>
                <w:bCs/>
                <w:color w:val="000000"/>
              </w:rPr>
              <w:t xml:space="preserve">2.5.2 Government officials, community leaders, and habitat and pollution managers exposed to on-going practices in rehabilitation, management, and pollution control and treatment via </w:t>
            </w:r>
            <w:proofErr w:type="spellStart"/>
            <w:r w:rsidRPr="00B95077">
              <w:rPr>
                <w:rFonts w:ascii="Calibri" w:eastAsia="Times New Roman" w:hAnsi="Calibri" w:cs="Calibri"/>
                <w:b/>
                <w:bCs/>
                <w:color w:val="000000"/>
              </w:rPr>
              <w:t>programme</w:t>
            </w:r>
            <w:proofErr w:type="spellEnd"/>
            <w:r w:rsidRPr="00B95077">
              <w:rPr>
                <w:rFonts w:ascii="Calibri" w:eastAsia="Times New Roman" w:hAnsi="Calibri" w:cs="Calibri"/>
                <w:b/>
                <w:bCs/>
                <w:color w:val="000000"/>
              </w:rPr>
              <w:t xml:space="preserve"> of training, study tours and exchange</w:t>
            </w:r>
          </w:p>
        </w:tc>
      </w:tr>
      <w:tr w:rsidR="005C58C6" w:rsidRPr="00B95077" w14:paraId="791ED170" w14:textId="77777777" w:rsidTr="00D548A1">
        <w:trPr>
          <w:trHeight w:val="304"/>
        </w:trPr>
        <w:tc>
          <w:tcPr>
            <w:tcW w:w="1862" w:type="dxa"/>
            <w:tcBorders>
              <w:top w:val="nil"/>
              <w:left w:val="nil"/>
              <w:bottom w:val="nil"/>
              <w:right w:val="nil"/>
            </w:tcBorders>
            <w:shd w:val="clear" w:color="auto" w:fill="auto"/>
            <w:noWrap/>
            <w:vAlign w:val="bottom"/>
            <w:hideMark/>
          </w:tcPr>
          <w:p w14:paraId="27FC00E8" w14:textId="77777777" w:rsidR="005C58C6" w:rsidRPr="00B95077"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09BB7FB4" w14:textId="719597CE" w:rsidR="005C58C6" w:rsidRPr="00B95077" w:rsidRDefault="005C58C6" w:rsidP="00D548A1">
            <w:pPr>
              <w:spacing w:after="0" w:line="240" w:lineRule="auto"/>
              <w:rPr>
                <w:rFonts w:eastAsia="Times New Roman" w:cs="Times New Roman"/>
                <w:sz w:val="20"/>
                <w:szCs w:val="20"/>
              </w:rPr>
            </w:pPr>
            <w:r w:rsidRPr="00B95077">
              <w:rPr>
                <w:rFonts w:ascii="Calibri" w:eastAsia="Times New Roman" w:hAnsi="Calibri" w:cs="Calibri"/>
                <w:color w:val="000000"/>
              </w:rPr>
              <w:t>Working with relevant regional partners in preparing training cour</w:t>
            </w:r>
            <w:r w:rsidR="005B3C52">
              <w:rPr>
                <w:rFonts w:ascii="Calibri" w:eastAsia="Times New Roman" w:hAnsi="Calibri" w:cs="Calibri"/>
                <w:color w:val="000000"/>
              </w:rPr>
              <w:t>s</w:t>
            </w:r>
            <w:r w:rsidRPr="00B95077">
              <w:rPr>
                <w:rFonts w:ascii="Calibri" w:eastAsia="Times New Roman" w:hAnsi="Calibri" w:cs="Calibri"/>
                <w:color w:val="000000"/>
              </w:rPr>
              <w:t>es and study tour</w:t>
            </w:r>
          </w:p>
        </w:tc>
      </w:tr>
      <w:tr w:rsidR="005C58C6" w:rsidRPr="00B95077" w14:paraId="1C566995" w14:textId="77777777" w:rsidTr="00D548A1">
        <w:trPr>
          <w:trHeight w:val="304"/>
        </w:trPr>
        <w:tc>
          <w:tcPr>
            <w:tcW w:w="1862" w:type="dxa"/>
            <w:tcBorders>
              <w:top w:val="nil"/>
              <w:left w:val="nil"/>
              <w:bottom w:val="nil"/>
              <w:right w:val="nil"/>
            </w:tcBorders>
            <w:shd w:val="clear" w:color="auto" w:fill="auto"/>
            <w:noWrap/>
            <w:vAlign w:val="bottom"/>
            <w:hideMark/>
          </w:tcPr>
          <w:p w14:paraId="2E55A69B"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26E557F6" w14:textId="77777777" w:rsidR="005C58C6" w:rsidRPr="00B95077"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476C2F11" w14:textId="413B4F18"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Training need assessment and identification of contacting points for tra</w:t>
            </w:r>
            <w:r w:rsidR="005B3C52">
              <w:rPr>
                <w:rFonts w:ascii="Calibri" w:eastAsia="Times New Roman" w:hAnsi="Calibri" w:cs="Calibri"/>
                <w:color w:val="000000"/>
              </w:rPr>
              <w:t>i</w:t>
            </w:r>
            <w:r w:rsidRPr="00B95077">
              <w:rPr>
                <w:rFonts w:ascii="Calibri" w:eastAsia="Times New Roman" w:hAnsi="Calibri" w:cs="Calibri"/>
                <w:color w:val="000000"/>
              </w:rPr>
              <w:t>ning and s</w:t>
            </w:r>
            <w:r w:rsidR="005B3C52">
              <w:rPr>
                <w:rFonts w:ascii="Calibri" w:eastAsia="Times New Roman" w:hAnsi="Calibri" w:cs="Calibri"/>
                <w:color w:val="000000"/>
              </w:rPr>
              <w:t>t</w:t>
            </w:r>
            <w:r w:rsidRPr="00B95077">
              <w:rPr>
                <w:rFonts w:ascii="Calibri" w:eastAsia="Times New Roman" w:hAnsi="Calibri" w:cs="Calibri"/>
                <w:color w:val="000000"/>
              </w:rPr>
              <w:t>udy tour</w:t>
            </w:r>
          </w:p>
        </w:tc>
      </w:tr>
      <w:tr w:rsidR="005C58C6" w:rsidRPr="00B95077" w14:paraId="1CB716FC" w14:textId="77777777" w:rsidTr="00D548A1">
        <w:trPr>
          <w:trHeight w:val="304"/>
        </w:trPr>
        <w:tc>
          <w:tcPr>
            <w:tcW w:w="1862" w:type="dxa"/>
            <w:tcBorders>
              <w:top w:val="nil"/>
              <w:left w:val="nil"/>
              <w:bottom w:val="nil"/>
              <w:right w:val="nil"/>
            </w:tcBorders>
            <w:shd w:val="clear" w:color="auto" w:fill="auto"/>
            <w:noWrap/>
            <w:vAlign w:val="bottom"/>
            <w:hideMark/>
          </w:tcPr>
          <w:p w14:paraId="3A1D3AC4"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0E644F8B"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394C2EE9" w14:textId="77777777" w:rsidR="005C58C6" w:rsidRPr="00B95077"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3AB068F3"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Development of concept notes for training and study tours</w:t>
            </w:r>
          </w:p>
        </w:tc>
      </w:tr>
      <w:tr w:rsidR="005C58C6" w:rsidRPr="00B95077" w14:paraId="1DE26D93" w14:textId="77777777" w:rsidTr="00D548A1">
        <w:trPr>
          <w:trHeight w:val="304"/>
        </w:trPr>
        <w:tc>
          <w:tcPr>
            <w:tcW w:w="1862" w:type="dxa"/>
            <w:tcBorders>
              <w:top w:val="nil"/>
              <w:left w:val="nil"/>
              <w:bottom w:val="nil"/>
              <w:right w:val="nil"/>
            </w:tcBorders>
            <w:shd w:val="clear" w:color="auto" w:fill="auto"/>
            <w:noWrap/>
            <w:vAlign w:val="bottom"/>
            <w:hideMark/>
          </w:tcPr>
          <w:p w14:paraId="36F979D2"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1BC33094"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A2B5597"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5B7F41B1"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3C081A36"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 xml:space="preserve">Organizations of training program and study tour and exchange on habitat rehabilitation, management, and pollution control </w:t>
            </w:r>
          </w:p>
        </w:tc>
      </w:tr>
      <w:tr w:rsidR="005C58C6" w:rsidRPr="00B95077" w14:paraId="146EDBFB"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12925FB8" w14:textId="64790941" w:rsidR="005C58C6" w:rsidRPr="00B95077" w:rsidRDefault="005C58C6" w:rsidP="00D548A1">
            <w:pPr>
              <w:spacing w:after="0" w:line="240" w:lineRule="auto"/>
              <w:rPr>
                <w:rFonts w:ascii="Calibri" w:eastAsia="Times New Roman" w:hAnsi="Calibri" w:cs="Calibri"/>
                <w:b/>
                <w:bCs/>
                <w:color w:val="000000"/>
              </w:rPr>
            </w:pPr>
            <w:r w:rsidRPr="00B95077">
              <w:rPr>
                <w:rFonts w:ascii="Calibri" w:eastAsia="Times New Roman" w:hAnsi="Calibri" w:cs="Calibri"/>
                <w:b/>
                <w:bCs/>
                <w:color w:val="000000"/>
              </w:rPr>
              <w:t>2.6.1 National and regional level consensus on contemporary issues and problems and updated Transbou</w:t>
            </w:r>
            <w:r w:rsidR="005B3C52">
              <w:rPr>
                <w:rFonts w:ascii="Calibri" w:eastAsia="Times New Roman" w:hAnsi="Calibri" w:cs="Calibri"/>
                <w:b/>
                <w:bCs/>
                <w:color w:val="000000"/>
              </w:rPr>
              <w:t>n</w:t>
            </w:r>
            <w:r w:rsidRPr="00B95077">
              <w:rPr>
                <w:rFonts w:ascii="Calibri" w:eastAsia="Times New Roman" w:hAnsi="Calibri" w:cs="Calibri"/>
                <w:b/>
                <w:bCs/>
                <w:color w:val="000000"/>
              </w:rPr>
              <w:t>dary Diagnostic Analysis (TDA)</w:t>
            </w:r>
          </w:p>
        </w:tc>
      </w:tr>
      <w:tr w:rsidR="005C58C6" w:rsidRPr="00B95077" w14:paraId="456F3CD7" w14:textId="77777777" w:rsidTr="00D548A1">
        <w:trPr>
          <w:trHeight w:val="304"/>
        </w:trPr>
        <w:tc>
          <w:tcPr>
            <w:tcW w:w="1862" w:type="dxa"/>
            <w:tcBorders>
              <w:top w:val="nil"/>
              <w:left w:val="nil"/>
              <w:bottom w:val="nil"/>
              <w:right w:val="nil"/>
            </w:tcBorders>
            <w:shd w:val="clear" w:color="auto" w:fill="auto"/>
            <w:noWrap/>
            <w:vAlign w:val="bottom"/>
            <w:hideMark/>
          </w:tcPr>
          <w:p w14:paraId="7BF9E041" w14:textId="77777777" w:rsidR="005C58C6" w:rsidRPr="00B95077" w:rsidRDefault="005C58C6" w:rsidP="00D548A1">
            <w:pPr>
              <w:spacing w:after="0" w:line="240" w:lineRule="auto"/>
              <w:rPr>
                <w:rFonts w:eastAsia="Times New Roman" w:cs="Times New Roman"/>
                <w:sz w:val="20"/>
                <w:szCs w:val="20"/>
              </w:rPr>
            </w:pPr>
          </w:p>
        </w:tc>
        <w:tc>
          <w:tcPr>
            <w:tcW w:w="12172" w:type="dxa"/>
            <w:gridSpan w:val="11"/>
            <w:tcBorders>
              <w:top w:val="nil"/>
              <w:left w:val="nil"/>
              <w:bottom w:val="nil"/>
              <w:right w:val="nil"/>
            </w:tcBorders>
            <w:shd w:val="clear" w:color="auto" w:fill="auto"/>
            <w:noWrap/>
            <w:vAlign w:val="bottom"/>
            <w:hideMark/>
          </w:tcPr>
          <w:p w14:paraId="3C1D2708" w14:textId="4FEC332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Establishment of TDA team lead by TDA/SAP consultant with participation of related countries bordering the SCS</w:t>
            </w:r>
          </w:p>
        </w:tc>
      </w:tr>
      <w:tr w:rsidR="005C58C6" w:rsidRPr="00B95077" w14:paraId="2CB8B467" w14:textId="77777777" w:rsidTr="00D548A1">
        <w:trPr>
          <w:trHeight w:val="304"/>
        </w:trPr>
        <w:tc>
          <w:tcPr>
            <w:tcW w:w="1862" w:type="dxa"/>
            <w:tcBorders>
              <w:top w:val="nil"/>
              <w:left w:val="nil"/>
              <w:bottom w:val="nil"/>
              <w:right w:val="nil"/>
            </w:tcBorders>
            <w:shd w:val="clear" w:color="auto" w:fill="auto"/>
            <w:noWrap/>
            <w:vAlign w:val="bottom"/>
            <w:hideMark/>
          </w:tcPr>
          <w:p w14:paraId="577DE343" w14:textId="77777777" w:rsidR="005C58C6" w:rsidRPr="00B95077"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13847568" w14:textId="77777777" w:rsidR="005C58C6" w:rsidRPr="00B95077" w:rsidRDefault="005C58C6" w:rsidP="00D548A1">
            <w:pPr>
              <w:spacing w:after="0" w:line="240" w:lineRule="auto"/>
              <w:rPr>
                <w:rFonts w:eastAsia="Times New Roman" w:cs="Times New Roman"/>
                <w:sz w:val="20"/>
                <w:szCs w:val="20"/>
              </w:rPr>
            </w:pPr>
          </w:p>
        </w:tc>
        <w:tc>
          <w:tcPr>
            <w:tcW w:w="6910" w:type="dxa"/>
            <w:gridSpan w:val="7"/>
            <w:tcBorders>
              <w:top w:val="nil"/>
              <w:left w:val="nil"/>
              <w:bottom w:val="nil"/>
              <w:right w:val="nil"/>
            </w:tcBorders>
            <w:shd w:val="clear" w:color="auto" w:fill="auto"/>
            <w:noWrap/>
            <w:vAlign w:val="bottom"/>
            <w:hideMark/>
          </w:tcPr>
          <w:p w14:paraId="5B98D81E"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TAD team workshops and documentation of related data and information</w:t>
            </w:r>
          </w:p>
        </w:tc>
        <w:tc>
          <w:tcPr>
            <w:tcW w:w="1192" w:type="dxa"/>
            <w:tcBorders>
              <w:top w:val="nil"/>
              <w:left w:val="nil"/>
              <w:bottom w:val="nil"/>
              <w:right w:val="nil"/>
            </w:tcBorders>
            <w:shd w:val="clear" w:color="auto" w:fill="auto"/>
            <w:noWrap/>
            <w:vAlign w:val="bottom"/>
            <w:hideMark/>
          </w:tcPr>
          <w:p w14:paraId="11A7DFBA" w14:textId="77777777" w:rsidR="005C58C6" w:rsidRPr="00B95077" w:rsidRDefault="005C58C6" w:rsidP="00D548A1">
            <w:pPr>
              <w:spacing w:after="0" w:line="240" w:lineRule="auto"/>
              <w:rPr>
                <w:rFonts w:ascii="Calibri" w:eastAsia="Times New Roman" w:hAnsi="Calibri" w:cs="Calibri"/>
                <w:color w:val="000000"/>
              </w:rPr>
            </w:pPr>
          </w:p>
        </w:tc>
        <w:tc>
          <w:tcPr>
            <w:tcW w:w="3470" w:type="dxa"/>
            <w:gridSpan w:val="2"/>
            <w:tcBorders>
              <w:top w:val="nil"/>
              <w:left w:val="nil"/>
              <w:bottom w:val="nil"/>
              <w:right w:val="nil"/>
            </w:tcBorders>
            <w:shd w:val="clear" w:color="auto" w:fill="auto"/>
            <w:noWrap/>
            <w:vAlign w:val="bottom"/>
            <w:hideMark/>
          </w:tcPr>
          <w:p w14:paraId="703E9A77" w14:textId="77777777" w:rsidR="005C58C6" w:rsidRPr="00B95077" w:rsidRDefault="005C58C6" w:rsidP="00D548A1">
            <w:pPr>
              <w:spacing w:after="0" w:line="240" w:lineRule="auto"/>
              <w:rPr>
                <w:rFonts w:eastAsia="Times New Roman" w:cs="Times New Roman"/>
                <w:sz w:val="20"/>
                <w:szCs w:val="20"/>
              </w:rPr>
            </w:pPr>
          </w:p>
        </w:tc>
      </w:tr>
      <w:tr w:rsidR="005C58C6" w:rsidRPr="00B95077" w14:paraId="64816FC5" w14:textId="77777777" w:rsidTr="00D548A1">
        <w:trPr>
          <w:trHeight w:val="304"/>
        </w:trPr>
        <w:tc>
          <w:tcPr>
            <w:tcW w:w="1862" w:type="dxa"/>
            <w:tcBorders>
              <w:top w:val="nil"/>
              <w:left w:val="nil"/>
              <w:bottom w:val="nil"/>
              <w:right w:val="nil"/>
            </w:tcBorders>
            <w:shd w:val="clear" w:color="auto" w:fill="auto"/>
            <w:noWrap/>
            <w:vAlign w:val="bottom"/>
            <w:hideMark/>
          </w:tcPr>
          <w:p w14:paraId="44ED9FEB"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6B1CE5AB"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4EA3AF28" w14:textId="77777777" w:rsidR="005C58C6" w:rsidRPr="00B95077"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788369DE"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Draft revised TDA and consultation for revision</w:t>
            </w:r>
          </w:p>
        </w:tc>
      </w:tr>
      <w:tr w:rsidR="005C58C6" w:rsidRPr="00B95077" w14:paraId="64ED508C" w14:textId="77777777" w:rsidTr="00D548A1">
        <w:trPr>
          <w:trHeight w:val="304"/>
        </w:trPr>
        <w:tc>
          <w:tcPr>
            <w:tcW w:w="1862" w:type="dxa"/>
            <w:tcBorders>
              <w:top w:val="nil"/>
              <w:left w:val="nil"/>
              <w:bottom w:val="nil"/>
              <w:right w:val="nil"/>
            </w:tcBorders>
            <w:shd w:val="clear" w:color="auto" w:fill="auto"/>
            <w:noWrap/>
            <w:vAlign w:val="bottom"/>
            <w:hideMark/>
          </w:tcPr>
          <w:p w14:paraId="54A9B7CD" w14:textId="77777777" w:rsidR="005C58C6" w:rsidRPr="00B95077"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0DFD0825" w14:textId="77777777" w:rsidR="005C58C6" w:rsidRPr="00B95077"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3F2E30A8" w14:textId="77777777" w:rsidR="005C58C6" w:rsidRPr="00B95077" w:rsidRDefault="005C58C6" w:rsidP="00D548A1">
            <w:pPr>
              <w:spacing w:after="0" w:line="240" w:lineRule="auto"/>
              <w:rPr>
                <w:rFonts w:eastAsia="Times New Roman" w:cs="Times New Roman"/>
                <w:sz w:val="20"/>
                <w:szCs w:val="20"/>
              </w:rPr>
            </w:pPr>
          </w:p>
        </w:tc>
        <w:tc>
          <w:tcPr>
            <w:tcW w:w="626" w:type="dxa"/>
            <w:gridSpan w:val="3"/>
            <w:tcBorders>
              <w:top w:val="nil"/>
              <w:left w:val="nil"/>
              <w:bottom w:val="nil"/>
              <w:right w:val="nil"/>
            </w:tcBorders>
            <w:shd w:val="clear" w:color="auto" w:fill="auto"/>
            <w:noWrap/>
            <w:vAlign w:val="bottom"/>
            <w:hideMark/>
          </w:tcPr>
          <w:p w14:paraId="6A0D863A" w14:textId="77777777" w:rsidR="005C58C6" w:rsidRPr="00B95077" w:rsidRDefault="005C58C6" w:rsidP="00D548A1">
            <w:pPr>
              <w:spacing w:after="0" w:line="240" w:lineRule="auto"/>
              <w:rPr>
                <w:rFonts w:eastAsia="Times New Roman" w:cs="Times New Roman"/>
                <w:sz w:val="20"/>
                <w:szCs w:val="20"/>
              </w:rPr>
            </w:pPr>
          </w:p>
        </w:tc>
        <w:tc>
          <w:tcPr>
            <w:tcW w:w="10372" w:type="dxa"/>
            <w:gridSpan w:val="6"/>
            <w:tcBorders>
              <w:top w:val="nil"/>
              <w:left w:val="nil"/>
              <w:bottom w:val="nil"/>
              <w:right w:val="nil"/>
            </w:tcBorders>
            <w:shd w:val="clear" w:color="auto" w:fill="auto"/>
            <w:noWrap/>
            <w:vAlign w:val="bottom"/>
            <w:hideMark/>
          </w:tcPr>
          <w:p w14:paraId="23E3602C" w14:textId="77777777" w:rsidR="005C58C6" w:rsidRPr="00B95077" w:rsidRDefault="005C58C6" w:rsidP="00D548A1">
            <w:pPr>
              <w:spacing w:after="0" w:line="240" w:lineRule="auto"/>
              <w:rPr>
                <w:rFonts w:ascii="Calibri" w:eastAsia="Times New Roman" w:hAnsi="Calibri" w:cs="Calibri"/>
                <w:color w:val="000000"/>
              </w:rPr>
            </w:pPr>
            <w:r w:rsidRPr="00B95077">
              <w:rPr>
                <w:rFonts w:ascii="Calibri" w:eastAsia="Times New Roman" w:hAnsi="Calibri" w:cs="Calibri"/>
                <w:color w:val="000000"/>
              </w:rPr>
              <w:t>Updated and regionally endorsed TDA for the SCS marine basin published and disseminated at national and regional levels</w:t>
            </w:r>
          </w:p>
        </w:tc>
      </w:tr>
      <w:tr w:rsidR="005C58C6" w:rsidRPr="00966C5C" w14:paraId="22528A67"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7F37FF85" w14:textId="77777777" w:rsidR="005C58C6" w:rsidRPr="00966C5C" w:rsidRDefault="005C58C6" w:rsidP="00D548A1">
            <w:pPr>
              <w:spacing w:after="0" w:line="240" w:lineRule="auto"/>
              <w:rPr>
                <w:rFonts w:eastAsia="Times New Roman" w:cs="Times New Roman"/>
                <w:sz w:val="20"/>
                <w:szCs w:val="20"/>
              </w:rPr>
            </w:pPr>
            <w:r w:rsidRPr="00966C5C">
              <w:rPr>
                <w:rFonts w:ascii="Calibri" w:eastAsia="Times New Roman" w:hAnsi="Calibri" w:cs="Calibri"/>
                <w:b/>
                <w:bCs/>
                <w:color w:val="000000"/>
              </w:rPr>
              <w:t>2.6.2. SCS State of Coastal Habitats report in line with global commitments (SDGs, CBD)</w:t>
            </w:r>
          </w:p>
        </w:tc>
      </w:tr>
      <w:tr w:rsidR="005C58C6" w:rsidRPr="00966C5C" w14:paraId="76C737EF" w14:textId="77777777" w:rsidTr="00D548A1">
        <w:trPr>
          <w:trHeight w:val="304"/>
        </w:trPr>
        <w:tc>
          <w:tcPr>
            <w:tcW w:w="1862" w:type="dxa"/>
            <w:tcBorders>
              <w:top w:val="nil"/>
              <w:left w:val="nil"/>
              <w:bottom w:val="nil"/>
              <w:right w:val="nil"/>
            </w:tcBorders>
            <w:shd w:val="clear" w:color="auto" w:fill="auto"/>
            <w:noWrap/>
            <w:vAlign w:val="bottom"/>
            <w:hideMark/>
          </w:tcPr>
          <w:p w14:paraId="53945946" w14:textId="77777777" w:rsidR="005C58C6" w:rsidRPr="00966C5C" w:rsidRDefault="005C58C6" w:rsidP="00D548A1">
            <w:pPr>
              <w:spacing w:after="0" w:line="240" w:lineRule="auto"/>
              <w:rPr>
                <w:rFonts w:eastAsia="Times New Roman" w:cs="Times New Roman"/>
                <w:sz w:val="20"/>
                <w:szCs w:val="20"/>
              </w:rPr>
            </w:pPr>
          </w:p>
        </w:tc>
        <w:tc>
          <w:tcPr>
            <w:tcW w:w="12172" w:type="dxa"/>
            <w:gridSpan w:val="11"/>
            <w:tcBorders>
              <w:top w:val="nil"/>
              <w:left w:val="nil"/>
              <w:bottom w:val="nil"/>
              <w:right w:val="nil"/>
            </w:tcBorders>
            <w:shd w:val="clear" w:color="auto" w:fill="auto"/>
            <w:noWrap/>
            <w:vAlign w:val="bottom"/>
            <w:hideMark/>
          </w:tcPr>
          <w:p w14:paraId="7D31B3AF"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 xml:space="preserve">Review of existing reports such as PEMSEA reporting on "State of Coasts and Oceans" </w:t>
            </w:r>
          </w:p>
        </w:tc>
      </w:tr>
      <w:tr w:rsidR="005C58C6" w:rsidRPr="00966C5C" w14:paraId="4BDFB6B7" w14:textId="77777777" w:rsidTr="00D548A1">
        <w:trPr>
          <w:trHeight w:val="304"/>
        </w:trPr>
        <w:tc>
          <w:tcPr>
            <w:tcW w:w="1862" w:type="dxa"/>
            <w:tcBorders>
              <w:top w:val="nil"/>
              <w:left w:val="nil"/>
              <w:bottom w:val="nil"/>
              <w:right w:val="nil"/>
            </w:tcBorders>
            <w:shd w:val="clear" w:color="auto" w:fill="auto"/>
            <w:noWrap/>
            <w:vAlign w:val="bottom"/>
            <w:hideMark/>
          </w:tcPr>
          <w:p w14:paraId="53B9B34D" w14:textId="77777777" w:rsidR="005C58C6" w:rsidRPr="00966C5C"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162064F8" w14:textId="77777777" w:rsidR="005C58C6" w:rsidRPr="00966C5C"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73CE4952" w14:textId="33732C58" w:rsidR="005C58C6" w:rsidRPr="00966C5C" w:rsidRDefault="005C58C6" w:rsidP="00D548A1">
            <w:pPr>
              <w:spacing w:after="0" w:line="240" w:lineRule="auto"/>
              <w:rPr>
                <w:rFonts w:eastAsia="Times New Roman" w:cs="Times New Roman"/>
                <w:sz w:val="20"/>
                <w:szCs w:val="20"/>
              </w:rPr>
            </w:pPr>
            <w:r w:rsidRPr="00966C5C">
              <w:rPr>
                <w:rFonts w:ascii="Calibri" w:eastAsia="Times New Roman" w:hAnsi="Calibri" w:cs="Calibri"/>
                <w:color w:val="000000"/>
              </w:rPr>
              <w:t>Synthe</w:t>
            </w:r>
            <w:r w:rsidR="005B3C52">
              <w:rPr>
                <w:rFonts w:ascii="Calibri" w:eastAsia="Times New Roman" w:hAnsi="Calibri" w:cs="Calibri"/>
                <w:color w:val="000000"/>
              </w:rPr>
              <w:t>s</w:t>
            </w:r>
            <w:r w:rsidRPr="00966C5C">
              <w:rPr>
                <w:rFonts w:ascii="Calibri" w:eastAsia="Times New Roman" w:hAnsi="Calibri" w:cs="Calibri"/>
                <w:color w:val="000000"/>
              </w:rPr>
              <w:t xml:space="preserve">is of National information, TDA and monitoring results </w:t>
            </w:r>
          </w:p>
        </w:tc>
      </w:tr>
      <w:tr w:rsidR="005C58C6" w:rsidRPr="00966C5C" w14:paraId="0B6C27C9" w14:textId="77777777" w:rsidTr="00D548A1">
        <w:trPr>
          <w:trHeight w:val="304"/>
        </w:trPr>
        <w:tc>
          <w:tcPr>
            <w:tcW w:w="1862" w:type="dxa"/>
            <w:tcBorders>
              <w:top w:val="nil"/>
              <w:left w:val="nil"/>
              <w:bottom w:val="nil"/>
              <w:right w:val="nil"/>
            </w:tcBorders>
            <w:shd w:val="clear" w:color="auto" w:fill="auto"/>
            <w:noWrap/>
            <w:vAlign w:val="bottom"/>
            <w:hideMark/>
          </w:tcPr>
          <w:p w14:paraId="607161EC" w14:textId="77777777" w:rsidR="005C58C6" w:rsidRPr="00966C5C"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78C67399" w14:textId="77777777" w:rsidR="005C58C6" w:rsidRPr="00966C5C"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704D9EC1" w14:textId="77777777" w:rsidR="005C58C6" w:rsidRPr="00966C5C"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6CD03AC9"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Drafting and consultation on SCS state of coastal habitat report</w:t>
            </w:r>
          </w:p>
        </w:tc>
      </w:tr>
      <w:tr w:rsidR="005C58C6" w:rsidRPr="00966C5C" w14:paraId="642ED641" w14:textId="77777777" w:rsidTr="00D548A1">
        <w:trPr>
          <w:trHeight w:val="304"/>
        </w:trPr>
        <w:tc>
          <w:tcPr>
            <w:tcW w:w="1862" w:type="dxa"/>
            <w:tcBorders>
              <w:top w:val="nil"/>
              <w:left w:val="nil"/>
              <w:bottom w:val="nil"/>
              <w:right w:val="nil"/>
            </w:tcBorders>
            <w:shd w:val="clear" w:color="auto" w:fill="auto"/>
            <w:noWrap/>
            <w:vAlign w:val="bottom"/>
            <w:hideMark/>
          </w:tcPr>
          <w:p w14:paraId="4F3EF9C0" w14:textId="77777777" w:rsidR="005C58C6" w:rsidRPr="00966C5C"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3E000946" w14:textId="77777777" w:rsidR="005C58C6" w:rsidRPr="00966C5C"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270AA0F" w14:textId="77777777" w:rsidR="005C58C6" w:rsidRPr="00966C5C" w:rsidRDefault="005C58C6" w:rsidP="00D548A1">
            <w:pPr>
              <w:spacing w:after="0" w:line="240" w:lineRule="auto"/>
              <w:rPr>
                <w:rFonts w:eastAsia="Times New Roman" w:cs="Times New Roman"/>
                <w:sz w:val="20"/>
                <w:szCs w:val="20"/>
              </w:rPr>
            </w:pPr>
          </w:p>
        </w:tc>
        <w:tc>
          <w:tcPr>
            <w:tcW w:w="715" w:type="dxa"/>
            <w:gridSpan w:val="4"/>
            <w:tcBorders>
              <w:top w:val="nil"/>
              <w:left w:val="nil"/>
              <w:bottom w:val="nil"/>
              <w:right w:val="nil"/>
            </w:tcBorders>
            <w:shd w:val="clear" w:color="auto" w:fill="auto"/>
            <w:noWrap/>
            <w:vAlign w:val="bottom"/>
            <w:hideMark/>
          </w:tcPr>
          <w:p w14:paraId="5738BCF1" w14:textId="77777777" w:rsidR="005C58C6" w:rsidRPr="00966C5C" w:rsidRDefault="005C58C6" w:rsidP="00D548A1">
            <w:pPr>
              <w:spacing w:after="0" w:line="240" w:lineRule="auto"/>
              <w:rPr>
                <w:rFonts w:eastAsia="Times New Roman" w:cs="Times New Roman"/>
                <w:sz w:val="20"/>
                <w:szCs w:val="20"/>
              </w:rPr>
            </w:pPr>
          </w:p>
        </w:tc>
        <w:tc>
          <w:tcPr>
            <w:tcW w:w="10283" w:type="dxa"/>
            <w:gridSpan w:val="5"/>
            <w:tcBorders>
              <w:top w:val="nil"/>
              <w:left w:val="nil"/>
              <w:bottom w:val="nil"/>
              <w:right w:val="nil"/>
            </w:tcBorders>
            <w:shd w:val="clear" w:color="auto" w:fill="auto"/>
            <w:noWrap/>
            <w:vAlign w:val="bottom"/>
            <w:hideMark/>
          </w:tcPr>
          <w:p w14:paraId="36B54BEF"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Joint publication on SCS state of coastal habitat report</w:t>
            </w:r>
          </w:p>
        </w:tc>
      </w:tr>
      <w:tr w:rsidR="005C58C6" w:rsidRPr="00966C5C" w14:paraId="37C563AB"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73DE71EC" w14:textId="77777777" w:rsidR="005C58C6" w:rsidRPr="00966C5C" w:rsidRDefault="005C58C6" w:rsidP="00D548A1">
            <w:pPr>
              <w:spacing w:after="0" w:line="240" w:lineRule="auto"/>
              <w:rPr>
                <w:rFonts w:ascii="Calibri" w:eastAsia="Times New Roman" w:hAnsi="Calibri" w:cs="Calibri"/>
                <w:b/>
                <w:bCs/>
                <w:color w:val="000000"/>
              </w:rPr>
            </w:pPr>
            <w:r w:rsidRPr="00966C5C">
              <w:rPr>
                <w:rFonts w:ascii="Calibri" w:eastAsia="Times New Roman" w:hAnsi="Calibri" w:cs="Calibri"/>
                <w:b/>
                <w:bCs/>
                <w:color w:val="000000"/>
              </w:rPr>
              <w:t xml:space="preserve">2.6.3 National and regional consultative process to develop updated Strategic Action </w:t>
            </w:r>
            <w:proofErr w:type="spellStart"/>
            <w:r w:rsidRPr="00966C5C">
              <w:rPr>
                <w:rFonts w:ascii="Calibri" w:eastAsia="Times New Roman" w:hAnsi="Calibri" w:cs="Calibri"/>
                <w:b/>
                <w:bCs/>
                <w:color w:val="000000"/>
              </w:rPr>
              <w:t>Programme</w:t>
            </w:r>
            <w:proofErr w:type="spellEnd"/>
            <w:r w:rsidRPr="00966C5C">
              <w:rPr>
                <w:rFonts w:ascii="Calibri" w:eastAsia="Times New Roman" w:hAnsi="Calibri" w:cs="Calibri"/>
                <w:b/>
                <w:bCs/>
                <w:color w:val="000000"/>
              </w:rPr>
              <w:t xml:space="preserve"> (SAP) for adoption at the Ministerial level including agreed monitoring and reporting mechanisms </w:t>
            </w:r>
          </w:p>
        </w:tc>
      </w:tr>
      <w:tr w:rsidR="005C58C6" w:rsidRPr="00966C5C" w14:paraId="29064267" w14:textId="77777777" w:rsidTr="00D548A1">
        <w:trPr>
          <w:trHeight w:val="304"/>
        </w:trPr>
        <w:tc>
          <w:tcPr>
            <w:tcW w:w="1862" w:type="dxa"/>
            <w:tcBorders>
              <w:top w:val="nil"/>
              <w:left w:val="nil"/>
              <w:bottom w:val="nil"/>
              <w:right w:val="nil"/>
            </w:tcBorders>
            <w:shd w:val="clear" w:color="auto" w:fill="auto"/>
            <w:noWrap/>
            <w:vAlign w:val="bottom"/>
            <w:hideMark/>
          </w:tcPr>
          <w:p w14:paraId="2A8D778E" w14:textId="77777777" w:rsidR="005C58C6" w:rsidRPr="00966C5C"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103053A9" w14:textId="433BF65F"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The consultant and TDA team to agree other elements and emerging issues, and additio</w:t>
            </w:r>
            <w:r w:rsidR="005B3C52">
              <w:rPr>
                <w:rFonts w:ascii="Calibri" w:eastAsia="Times New Roman" w:hAnsi="Calibri" w:cs="Calibri"/>
                <w:color w:val="000000"/>
              </w:rPr>
              <w:t>n</w:t>
            </w:r>
            <w:r w:rsidRPr="00966C5C">
              <w:rPr>
                <w:rFonts w:ascii="Calibri" w:eastAsia="Times New Roman" w:hAnsi="Calibri" w:cs="Calibri"/>
                <w:color w:val="000000"/>
              </w:rPr>
              <w:t>al inputs required for SAP revision</w:t>
            </w:r>
          </w:p>
        </w:tc>
      </w:tr>
      <w:tr w:rsidR="005C58C6" w:rsidRPr="00966C5C" w14:paraId="465DDDBB" w14:textId="77777777" w:rsidTr="00D548A1">
        <w:trPr>
          <w:trHeight w:val="304"/>
        </w:trPr>
        <w:tc>
          <w:tcPr>
            <w:tcW w:w="1862" w:type="dxa"/>
            <w:tcBorders>
              <w:top w:val="nil"/>
              <w:left w:val="nil"/>
              <w:bottom w:val="nil"/>
              <w:right w:val="nil"/>
            </w:tcBorders>
            <w:shd w:val="clear" w:color="auto" w:fill="auto"/>
            <w:noWrap/>
            <w:vAlign w:val="bottom"/>
            <w:hideMark/>
          </w:tcPr>
          <w:p w14:paraId="702E323F" w14:textId="77777777" w:rsidR="005C58C6" w:rsidRPr="00966C5C"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374A8A02" w14:textId="77777777" w:rsidR="005C58C6" w:rsidRPr="00966C5C"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419D3097"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 xml:space="preserve">Revising and updating the existing SAP based on the guidelines developed, incorporating other elements and emerging issues </w:t>
            </w:r>
          </w:p>
        </w:tc>
      </w:tr>
      <w:tr w:rsidR="005C58C6" w:rsidRPr="00966C5C" w14:paraId="448C9CDA" w14:textId="77777777" w:rsidTr="00D548A1">
        <w:trPr>
          <w:trHeight w:val="304"/>
        </w:trPr>
        <w:tc>
          <w:tcPr>
            <w:tcW w:w="1862" w:type="dxa"/>
            <w:tcBorders>
              <w:top w:val="nil"/>
              <w:left w:val="nil"/>
              <w:bottom w:val="nil"/>
              <w:right w:val="nil"/>
            </w:tcBorders>
            <w:shd w:val="clear" w:color="auto" w:fill="auto"/>
            <w:noWrap/>
            <w:vAlign w:val="bottom"/>
            <w:hideMark/>
          </w:tcPr>
          <w:p w14:paraId="1A1036B6" w14:textId="77777777" w:rsidR="005C58C6" w:rsidRPr="00966C5C"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7B0FAD8B" w14:textId="77777777" w:rsidR="005C58C6" w:rsidRPr="00966C5C"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381AE00" w14:textId="77777777" w:rsidR="005C58C6" w:rsidRPr="00966C5C"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40FCFD42"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 xml:space="preserve"> Conducting national and regional consultative process (RSTC, PSC, COBSEA IGM, methodology, </w:t>
            </w:r>
            <w:proofErr w:type="spellStart"/>
            <w:r w:rsidRPr="00966C5C">
              <w:rPr>
                <w:rFonts w:ascii="Calibri" w:eastAsia="Times New Roman" w:hAnsi="Calibri" w:cs="Calibri"/>
                <w:color w:val="000000"/>
              </w:rPr>
              <w:t>etc</w:t>
            </w:r>
            <w:proofErr w:type="spellEnd"/>
            <w:r w:rsidRPr="00966C5C">
              <w:rPr>
                <w:rFonts w:ascii="Calibri" w:eastAsia="Times New Roman" w:hAnsi="Calibri" w:cs="Calibri"/>
                <w:color w:val="000000"/>
              </w:rPr>
              <w:t xml:space="preserve">) </w:t>
            </w:r>
          </w:p>
        </w:tc>
      </w:tr>
      <w:tr w:rsidR="005C58C6" w:rsidRPr="00966C5C" w14:paraId="69E64E1C" w14:textId="77777777" w:rsidTr="00D548A1">
        <w:trPr>
          <w:trHeight w:val="304"/>
        </w:trPr>
        <w:tc>
          <w:tcPr>
            <w:tcW w:w="1862" w:type="dxa"/>
            <w:tcBorders>
              <w:top w:val="nil"/>
              <w:left w:val="nil"/>
              <w:bottom w:val="nil"/>
              <w:right w:val="nil"/>
            </w:tcBorders>
            <w:shd w:val="clear" w:color="auto" w:fill="auto"/>
            <w:noWrap/>
            <w:vAlign w:val="bottom"/>
            <w:hideMark/>
          </w:tcPr>
          <w:p w14:paraId="616A22CC" w14:textId="77777777" w:rsidR="005C58C6" w:rsidRPr="00966C5C"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3FC5D083" w14:textId="77777777" w:rsidR="005C58C6" w:rsidRPr="00966C5C"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22DD1AB7" w14:textId="77777777" w:rsidR="005C58C6" w:rsidRPr="00966C5C" w:rsidRDefault="005C58C6" w:rsidP="00D548A1">
            <w:pPr>
              <w:spacing w:after="0" w:line="240" w:lineRule="auto"/>
              <w:rPr>
                <w:rFonts w:eastAsia="Times New Roman" w:cs="Times New Roman"/>
                <w:sz w:val="20"/>
                <w:szCs w:val="20"/>
              </w:rPr>
            </w:pPr>
          </w:p>
        </w:tc>
        <w:tc>
          <w:tcPr>
            <w:tcW w:w="715" w:type="dxa"/>
            <w:gridSpan w:val="4"/>
            <w:tcBorders>
              <w:top w:val="nil"/>
              <w:left w:val="nil"/>
              <w:bottom w:val="nil"/>
              <w:right w:val="nil"/>
            </w:tcBorders>
            <w:shd w:val="clear" w:color="auto" w:fill="auto"/>
            <w:noWrap/>
            <w:vAlign w:val="bottom"/>
            <w:hideMark/>
          </w:tcPr>
          <w:p w14:paraId="1756B241" w14:textId="77777777" w:rsidR="005C58C6" w:rsidRPr="00966C5C" w:rsidRDefault="005C58C6" w:rsidP="00D548A1">
            <w:pPr>
              <w:spacing w:after="0" w:line="240" w:lineRule="auto"/>
              <w:rPr>
                <w:rFonts w:eastAsia="Times New Roman" w:cs="Times New Roman"/>
                <w:sz w:val="20"/>
                <w:szCs w:val="20"/>
              </w:rPr>
            </w:pPr>
          </w:p>
        </w:tc>
        <w:tc>
          <w:tcPr>
            <w:tcW w:w="10283" w:type="dxa"/>
            <w:gridSpan w:val="5"/>
            <w:tcBorders>
              <w:top w:val="nil"/>
              <w:left w:val="nil"/>
              <w:bottom w:val="nil"/>
              <w:right w:val="nil"/>
            </w:tcBorders>
            <w:shd w:val="clear" w:color="auto" w:fill="auto"/>
            <w:noWrap/>
            <w:vAlign w:val="bottom"/>
            <w:hideMark/>
          </w:tcPr>
          <w:p w14:paraId="74011DEF"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 xml:space="preserve">Updated SAP for adoption at the Ministerial level including agreed monitoring and reporting mechanisms </w:t>
            </w:r>
          </w:p>
        </w:tc>
      </w:tr>
      <w:tr w:rsidR="005C58C6" w:rsidRPr="00966C5C" w14:paraId="5CA5A2C1"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434F84C7" w14:textId="77777777" w:rsidR="005C58C6" w:rsidRPr="00966C5C" w:rsidRDefault="005C58C6" w:rsidP="00D548A1">
            <w:pPr>
              <w:spacing w:after="0" w:line="240" w:lineRule="auto"/>
              <w:rPr>
                <w:rFonts w:ascii="Calibri" w:eastAsia="Times New Roman" w:hAnsi="Calibri" w:cs="Calibri"/>
                <w:b/>
                <w:bCs/>
                <w:color w:val="000000"/>
              </w:rPr>
            </w:pPr>
            <w:r w:rsidRPr="00966C5C">
              <w:rPr>
                <w:rFonts w:ascii="Calibri" w:eastAsia="Times New Roman" w:hAnsi="Calibri" w:cs="Calibri"/>
                <w:b/>
                <w:bCs/>
                <w:color w:val="000000"/>
              </w:rPr>
              <w:lastRenderedPageBreak/>
              <w:t>2.6.4 Prioritization of national management actions for incorporation into national policies and plans, in particular for climate variability and change and blue economy</w:t>
            </w:r>
          </w:p>
        </w:tc>
      </w:tr>
      <w:tr w:rsidR="005C58C6" w:rsidRPr="00966C5C" w14:paraId="11F8E35D" w14:textId="77777777" w:rsidTr="00D548A1">
        <w:trPr>
          <w:trHeight w:val="304"/>
        </w:trPr>
        <w:tc>
          <w:tcPr>
            <w:tcW w:w="1862" w:type="dxa"/>
            <w:tcBorders>
              <w:top w:val="nil"/>
              <w:left w:val="nil"/>
              <w:bottom w:val="nil"/>
              <w:right w:val="nil"/>
            </w:tcBorders>
            <w:shd w:val="clear" w:color="auto" w:fill="auto"/>
            <w:noWrap/>
            <w:vAlign w:val="bottom"/>
            <w:hideMark/>
          </w:tcPr>
          <w:p w14:paraId="5961A57F" w14:textId="77777777" w:rsidR="005C58C6" w:rsidRPr="00966C5C"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1216DBBF"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Review of existing national management plan, considering policies and plans related to climate variability and change and blue economy</w:t>
            </w:r>
          </w:p>
        </w:tc>
      </w:tr>
      <w:tr w:rsidR="005C58C6" w:rsidRPr="00966C5C" w14:paraId="56157281" w14:textId="77777777" w:rsidTr="00D548A1">
        <w:trPr>
          <w:trHeight w:val="304"/>
        </w:trPr>
        <w:tc>
          <w:tcPr>
            <w:tcW w:w="1862" w:type="dxa"/>
            <w:tcBorders>
              <w:top w:val="nil"/>
              <w:left w:val="nil"/>
              <w:bottom w:val="nil"/>
              <w:right w:val="nil"/>
            </w:tcBorders>
            <w:shd w:val="clear" w:color="auto" w:fill="auto"/>
            <w:noWrap/>
            <w:vAlign w:val="bottom"/>
            <w:hideMark/>
          </w:tcPr>
          <w:p w14:paraId="14372A60" w14:textId="77777777" w:rsidR="005C58C6" w:rsidRPr="00966C5C"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23615235" w14:textId="77777777" w:rsidR="005C58C6" w:rsidRPr="00966C5C"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679B90F8"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 xml:space="preserve">Draft recommendation on national actions and priorities in </w:t>
            </w:r>
            <w:proofErr w:type="spellStart"/>
            <w:r w:rsidRPr="00966C5C">
              <w:rPr>
                <w:rFonts w:ascii="Calibri" w:eastAsia="Times New Roman" w:hAnsi="Calibri" w:cs="Calibri"/>
                <w:color w:val="000000"/>
              </w:rPr>
              <w:t>inplementing</w:t>
            </w:r>
            <w:proofErr w:type="spellEnd"/>
            <w:r w:rsidRPr="00966C5C">
              <w:rPr>
                <w:rFonts w:ascii="Calibri" w:eastAsia="Times New Roman" w:hAnsi="Calibri" w:cs="Calibri"/>
                <w:color w:val="000000"/>
              </w:rPr>
              <w:t xml:space="preserve"> the SAP and incorporation in national plans </w:t>
            </w:r>
          </w:p>
        </w:tc>
      </w:tr>
      <w:tr w:rsidR="005C58C6" w:rsidRPr="00966C5C" w14:paraId="572ACF18" w14:textId="77777777" w:rsidTr="00D548A1">
        <w:trPr>
          <w:trHeight w:val="304"/>
        </w:trPr>
        <w:tc>
          <w:tcPr>
            <w:tcW w:w="1862" w:type="dxa"/>
            <w:tcBorders>
              <w:top w:val="nil"/>
              <w:left w:val="nil"/>
              <w:bottom w:val="nil"/>
              <w:right w:val="nil"/>
            </w:tcBorders>
            <w:shd w:val="clear" w:color="auto" w:fill="auto"/>
            <w:noWrap/>
            <w:vAlign w:val="bottom"/>
            <w:hideMark/>
          </w:tcPr>
          <w:p w14:paraId="0FD694BC" w14:textId="77777777" w:rsidR="005C58C6" w:rsidRPr="00966C5C"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3614A9EB" w14:textId="77777777" w:rsidR="005C58C6" w:rsidRPr="00966C5C"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51C769FF" w14:textId="77777777" w:rsidR="005C58C6" w:rsidRPr="00966C5C"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6A3A3C5E"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 xml:space="preserve">The RSTC to review </w:t>
            </w:r>
            <w:proofErr w:type="spellStart"/>
            <w:r w:rsidRPr="00966C5C">
              <w:rPr>
                <w:rFonts w:ascii="Calibri" w:eastAsia="Times New Roman" w:hAnsi="Calibri" w:cs="Calibri"/>
                <w:color w:val="000000"/>
              </w:rPr>
              <w:t>recomendations</w:t>
            </w:r>
            <w:proofErr w:type="spellEnd"/>
            <w:r w:rsidRPr="00966C5C">
              <w:rPr>
                <w:rFonts w:ascii="Calibri" w:eastAsia="Times New Roman" w:hAnsi="Calibri" w:cs="Calibri"/>
                <w:color w:val="000000"/>
              </w:rPr>
              <w:t xml:space="preserve"> for SAP implementation at the national level and incorporation into national management plans </w:t>
            </w:r>
          </w:p>
        </w:tc>
      </w:tr>
      <w:tr w:rsidR="005C58C6" w:rsidRPr="00966C5C" w14:paraId="47D95B57" w14:textId="77777777" w:rsidTr="00D548A1">
        <w:trPr>
          <w:trHeight w:val="304"/>
        </w:trPr>
        <w:tc>
          <w:tcPr>
            <w:tcW w:w="1862" w:type="dxa"/>
            <w:tcBorders>
              <w:top w:val="nil"/>
              <w:left w:val="nil"/>
              <w:bottom w:val="nil"/>
              <w:right w:val="nil"/>
            </w:tcBorders>
            <w:shd w:val="clear" w:color="auto" w:fill="auto"/>
            <w:noWrap/>
            <w:vAlign w:val="bottom"/>
            <w:hideMark/>
          </w:tcPr>
          <w:p w14:paraId="2057A99B" w14:textId="77777777" w:rsidR="005C58C6" w:rsidRPr="00966C5C"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5E1269A3" w14:textId="77777777" w:rsidR="005C58C6" w:rsidRPr="00966C5C"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036B7340" w14:textId="77777777" w:rsidR="005C58C6" w:rsidRPr="00966C5C" w:rsidRDefault="005C58C6" w:rsidP="00D548A1">
            <w:pPr>
              <w:spacing w:after="0" w:line="240" w:lineRule="auto"/>
              <w:rPr>
                <w:rFonts w:eastAsia="Times New Roman" w:cs="Times New Roman"/>
                <w:sz w:val="20"/>
                <w:szCs w:val="20"/>
              </w:rPr>
            </w:pPr>
          </w:p>
        </w:tc>
        <w:tc>
          <w:tcPr>
            <w:tcW w:w="715" w:type="dxa"/>
            <w:gridSpan w:val="4"/>
            <w:tcBorders>
              <w:top w:val="nil"/>
              <w:left w:val="nil"/>
              <w:bottom w:val="nil"/>
              <w:right w:val="nil"/>
            </w:tcBorders>
            <w:shd w:val="clear" w:color="auto" w:fill="auto"/>
            <w:noWrap/>
            <w:vAlign w:val="bottom"/>
            <w:hideMark/>
          </w:tcPr>
          <w:p w14:paraId="4C311A58" w14:textId="77777777" w:rsidR="005C58C6" w:rsidRPr="00966C5C" w:rsidRDefault="005C58C6" w:rsidP="00D548A1">
            <w:pPr>
              <w:spacing w:after="0" w:line="240" w:lineRule="auto"/>
              <w:rPr>
                <w:rFonts w:eastAsia="Times New Roman" w:cs="Times New Roman"/>
                <w:sz w:val="20"/>
                <w:szCs w:val="20"/>
              </w:rPr>
            </w:pPr>
          </w:p>
        </w:tc>
        <w:tc>
          <w:tcPr>
            <w:tcW w:w="10283" w:type="dxa"/>
            <w:gridSpan w:val="5"/>
            <w:tcBorders>
              <w:top w:val="nil"/>
              <w:left w:val="nil"/>
              <w:bottom w:val="nil"/>
              <w:right w:val="nil"/>
            </w:tcBorders>
            <w:shd w:val="clear" w:color="auto" w:fill="auto"/>
            <w:noWrap/>
            <w:vAlign w:val="bottom"/>
            <w:hideMark/>
          </w:tcPr>
          <w:p w14:paraId="12CC6F5F"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Recommendations, actions and project concepts for SAP implementation</w:t>
            </w:r>
          </w:p>
        </w:tc>
      </w:tr>
      <w:tr w:rsidR="005C58C6" w:rsidRPr="00966C5C" w14:paraId="11065CFD" w14:textId="77777777" w:rsidTr="00D548A1">
        <w:trPr>
          <w:trHeight w:val="304"/>
        </w:trPr>
        <w:tc>
          <w:tcPr>
            <w:tcW w:w="14034" w:type="dxa"/>
            <w:gridSpan w:val="12"/>
            <w:tcBorders>
              <w:top w:val="nil"/>
              <w:left w:val="nil"/>
              <w:bottom w:val="nil"/>
              <w:right w:val="nil"/>
            </w:tcBorders>
            <w:shd w:val="clear" w:color="auto" w:fill="auto"/>
            <w:noWrap/>
            <w:vAlign w:val="bottom"/>
            <w:hideMark/>
          </w:tcPr>
          <w:p w14:paraId="7891EB8C" w14:textId="77777777" w:rsidR="005C58C6" w:rsidRPr="00966C5C" w:rsidRDefault="005C58C6" w:rsidP="00D548A1">
            <w:pPr>
              <w:spacing w:after="0" w:line="240" w:lineRule="auto"/>
              <w:rPr>
                <w:rFonts w:ascii="Calibri" w:eastAsia="Times New Roman" w:hAnsi="Calibri" w:cs="Calibri"/>
                <w:b/>
                <w:bCs/>
                <w:color w:val="000000"/>
              </w:rPr>
            </w:pPr>
            <w:r w:rsidRPr="00966C5C">
              <w:rPr>
                <w:rFonts w:ascii="Calibri" w:eastAsia="Times New Roman" w:hAnsi="Calibri" w:cs="Calibri"/>
                <w:b/>
                <w:bCs/>
                <w:color w:val="000000"/>
              </w:rPr>
              <w:t>2.6.5 Updated and adopted National Action Plans for mangroves, coral reefs, seagrass and wetlands, and land-based pollution including enactment of supporting legislation where required</w:t>
            </w:r>
          </w:p>
        </w:tc>
      </w:tr>
      <w:tr w:rsidR="005C58C6" w:rsidRPr="00966C5C" w14:paraId="7A068999" w14:textId="77777777" w:rsidTr="00D548A1">
        <w:trPr>
          <w:trHeight w:val="304"/>
        </w:trPr>
        <w:tc>
          <w:tcPr>
            <w:tcW w:w="1862" w:type="dxa"/>
            <w:tcBorders>
              <w:top w:val="nil"/>
              <w:left w:val="nil"/>
              <w:bottom w:val="nil"/>
              <w:right w:val="nil"/>
            </w:tcBorders>
            <w:shd w:val="clear" w:color="auto" w:fill="auto"/>
            <w:noWrap/>
            <w:vAlign w:val="bottom"/>
            <w:hideMark/>
          </w:tcPr>
          <w:p w14:paraId="3C2A0497" w14:textId="77777777" w:rsidR="005C58C6" w:rsidRPr="00966C5C" w:rsidRDefault="005C58C6" w:rsidP="00D548A1">
            <w:pPr>
              <w:spacing w:after="0" w:line="240" w:lineRule="auto"/>
              <w:rPr>
                <w:rFonts w:ascii="Calibri" w:eastAsia="Times New Roman" w:hAnsi="Calibri" w:cs="Calibri"/>
                <w:b/>
                <w:bCs/>
                <w:color w:val="000000"/>
              </w:rPr>
            </w:pPr>
          </w:p>
        </w:tc>
        <w:tc>
          <w:tcPr>
            <w:tcW w:w="12172" w:type="dxa"/>
            <w:gridSpan w:val="11"/>
            <w:tcBorders>
              <w:top w:val="nil"/>
              <w:left w:val="nil"/>
              <w:bottom w:val="nil"/>
              <w:right w:val="nil"/>
            </w:tcBorders>
            <w:shd w:val="clear" w:color="auto" w:fill="auto"/>
            <w:noWrap/>
            <w:vAlign w:val="bottom"/>
            <w:hideMark/>
          </w:tcPr>
          <w:p w14:paraId="32FEF4EA" w14:textId="77777777" w:rsidR="005C58C6" w:rsidRPr="00966C5C" w:rsidRDefault="005C58C6" w:rsidP="00D548A1">
            <w:pPr>
              <w:spacing w:after="0" w:line="240" w:lineRule="auto"/>
              <w:rPr>
                <w:rFonts w:eastAsia="Times New Roman" w:cs="Times New Roman"/>
                <w:sz w:val="20"/>
                <w:szCs w:val="20"/>
              </w:rPr>
            </w:pPr>
            <w:r w:rsidRPr="00966C5C">
              <w:rPr>
                <w:rFonts w:ascii="Calibri" w:eastAsia="Times New Roman" w:hAnsi="Calibri" w:cs="Calibri"/>
                <w:color w:val="000000"/>
              </w:rPr>
              <w:t xml:space="preserve">Review of existing national plans </w:t>
            </w:r>
            <w:proofErr w:type="spellStart"/>
            <w:r w:rsidRPr="00966C5C">
              <w:rPr>
                <w:rFonts w:ascii="Calibri" w:eastAsia="Times New Roman" w:hAnsi="Calibri" w:cs="Calibri"/>
                <w:color w:val="000000"/>
              </w:rPr>
              <w:t>foa</w:t>
            </w:r>
            <w:proofErr w:type="spellEnd"/>
            <w:r w:rsidRPr="00966C5C">
              <w:rPr>
                <w:rFonts w:ascii="Calibri" w:eastAsia="Times New Roman" w:hAnsi="Calibri" w:cs="Calibri"/>
                <w:color w:val="000000"/>
              </w:rPr>
              <w:t xml:space="preserve"> habitats and </w:t>
            </w:r>
            <w:proofErr w:type="spellStart"/>
            <w:r w:rsidRPr="00966C5C">
              <w:rPr>
                <w:rFonts w:ascii="Calibri" w:eastAsia="Times New Roman" w:hAnsi="Calibri" w:cs="Calibri"/>
                <w:color w:val="000000"/>
              </w:rPr>
              <w:t>LbP</w:t>
            </w:r>
            <w:proofErr w:type="spellEnd"/>
          </w:p>
        </w:tc>
      </w:tr>
      <w:tr w:rsidR="005C58C6" w:rsidRPr="00966C5C" w14:paraId="32CD5908" w14:textId="77777777" w:rsidTr="00D548A1">
        <w:trPr>
          <w:trHeight w:val="304"/>
        </w:trPr>
        <w:tc>
          <w:tcPr>
            <w:tcW w:w="1862" w:type="dxa"/>
            <w:tcBorders>
              <w:top w:val="nil"/>
              <w:left w:val="nil"/>
              <w:bottom w:val="nil"/>
              <w:right w:val="nil"/>
            </w:tcBorders>
            <w:shd w:val="clear" w:color="auto" w:fill="auto"/>
            <w:noWrap/>
            <w:vAlign w:val="bottom"/>
            <w:hideMark/>
          </w:tcPr>
          <w:p w14:paraId="67D9B58E" w14:textId="77777777" w:rsidR="005C58C6" w:rsidRPr="00966C5C"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2616F5E9" w14:textId="77777777" w:rsidR="005C58C6" w:rsidRPr="00966C5C" w:rsidRDefault="005C58C6" w:rsidP="00D548A1">
            <w:pPr>
              <w:spacing w:after="0" w:line="240" w:lineRule="auto"/>
              <w:rPr>
                <w:rFonts w:eastAsia="Times New Roman" w:cs="Times New Roman"/>
                <w:sz w:val="20"/>
                <w:szCs w:val="20"/>
              </w:rPr>
            </w:pPr>
          </w:p>
        </w:tc>
        <w:tc>
          <w:tcPr>
            <w:tcW w:w="11572" w:type="dxa"/>
            <w:gridSpan w:val="10"/>
            <w:tcBorders>
              <w:top w:val="nil"/>
              <w:left w:val="nil"/>
              <w:bottom w:val="nil"/>
              <w:right w:val="nil"/>
            </w:tcBorders>
            <w:shd w:val="clear" w:color="auto" w:fill="auto"/>
            <w:noWrap/>
            <w:vAlign w:val="bottom"/>
            <w:hideMark/>
          </w:tcPr>
          <w:p w14:paraId="59E49FA5"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National consultations on procedures and appropriate modalities to update National Action Plans (NAPs)</w:t>
            </w:r>
          </w:p>
        </w:tc>
      </w:tr>
      <w:tr w:rsidR="005C58C6" w:rsidRPr="00966C5C" w14:paraId="711C035A" w14:textId="77777777" w:rsidTr="00D548A1">
        <w:trPr>
          <w:trHeight w:val="304"/>
        </w:trPr>
        <w:tc>
          <w:tcPr>
            <w:tcW w:w="1862" w:type="dxa"/>
            <w:tcBorders>
              <w:top w:val="nil"/>
              <w:left w:val="nil"/>
              <w:bottom w:val="nil"/>
              <w:right w:val="nil"/>
            </w:tcBorders>
            <w:shd w:val="clear" w:color="auto" w:fill="auto"/>
            <w:noWrap/>
            <w:vAlign w:val="bottom"/>
            <w:hideMark/>
          </w:tcPr>
          <w:p w14:paraId="0ADD4474" w14:textId="77777777" w:rsidR="005C58C6" w:rsidRPr="00966C5C" w:rsidRDefault="005C58C6" w:rsidP="00D548A1">
            <w:pPr>
              <w:spacing w:after="0" w:line="240" w:lineRule="auto"/>
              <w:rPr>
                <w:rFonts w:ascii="Calibri" w:eastAsia="Times New Roman" w:hAnsi="Calibri" w:cs="Calibri"/>
                <w:color w:val="000000"/>
              </w:rPr>
            </w:pPr>
          </w:p>
        </w:tc>
        <w:tc>
          <w:tcPr>
            <w:tcW w:w="600" w:type="dxa"/>
            <w:tcBorders>
              <w:top w:val="nil"/>
              <w:left w:val="nil"/>
              <w:bottom w:val="nil"/>
              <w:right w:val="nil"/>
            </w:tcBorders>
            <w:shd w:val="clear" w:color="auto" w:fill="auto"/>
            <w:noWrap/>
            <w:vAlign w:val="bottom"/>
            <w:hideMark/>
          </w:tcPr>
          <w:p w14:paraId="6597C09F" w14:textId="77777777" w:rsidR="005C58C6" w:rsidRPr="00966C5C"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09C59398" w14:textId="77777777" w:rsidR="005C58C6" w:rsidRPr="00966C5C" w:rsidRDefault="005C58C6" w:rsidP="00D548A1">
            <w:pPr>
              <w:spacing w:after="0" w:line="240" w:lineRule="auto"/>
              <w:rPr>
                <w:rFonts w:eastAsia="Times New Roman" w:cs="Times New Roman"/>
                <w:sz w:val="20"/>
                <w:szCs w:val="20"/>
              </w:rPr>
            </w:pPr>
          </w:p>
        </w:tc>
        <w:tc>
          <w:tcPr>
            <w:tcW w:w="10998" w:type="dxa"/>
            <w:gridSpan w:val="9"/>
            <w:tcBorders>
              <w:top w:val="nil"/>
              <w:left w:val="nil"/>
              <w:bottom w:val="nil"/>
              <w:right w:val="nil"/>
            </w:tcBorders>
            <w:shd w:val="clear" w:color="auto" w:fill="auto"/>
            <w:noWrap/>
            <w:vAlign w:val="bottom"/>
            <w:hideMark/>
          </w:tcPr>
          <w:p w14:paraId="7BBBDD0C" w14:textId="77777777" w:rsidR="005C58C6" w:rsidRPr="00966C5C" w:rsidRDefault="005C58C6" w:rsidP="00D548A1">
            <w:pPr>
              <w:spacing w:after="0" w:line="240" w:lineRule="auto"/>
              <w:rPr>
                <w:rFonts w:eastAsia="Times New Roman" w:cs="Times New Roman"/>
                <w:sz w:val="20"/>
                <w:szCs w:val="20"/>
              </w:rPr>
            </w:pPr>
            <w:r w:rsidRPr="00966C5C">
              <w:rPr>
                <w:rFonts w:ascii="Calibri" w:eastAsia="Times New Roman" w:hAnsi="Calibri" w:cs="Calibri"/>
                <w:color w:val="000000"/>
              </w:rPr>
              <w:t>Development of updated NAPs following agreed modalities</w:t>
            </w:r>
          </w:p>
        </w:tc>
      </w:tr>
      <w:tr w:rsidR="005C58C6" w:rsidRPr="00966C5C" w14:paraId="2ED49525" w14:textId="77777777" w:rsidTr="00D548A1">
        <w:trPr>
          <w:trHeight w:val="304"/>
        </w:trPr>
        <w:tc>
          <w:tcPr>
            <w:tcW w:w="1862" w:type="dxa"/>
            <w:tcBorders>
              <w:top w:val="nil"/>
              <w:left w:val="nil"/>
              <w:bottom w:val="nil"/>
              <w:right w:val="nil"/>
            </w:tcBorders>
            <w:shd w:val="clear" w:color="auto" w:fill="auto"/>
            <w:noWrap/>
            <w:vAlign w:val="bottom"/>
            <w:hideMark/>
          </w:tcPr>
          <w:p w14:paraId="5AB98669" w14:textId="77777777" w:rsidR="005C58C6" w:rsidRPr="00966C5C" w:rsidRDefault="005C58C6" w:rsidP="00D548A1">
            <w:pPr>
              <w:spacing w:after="0" w:line="240" w:lineRule="auto"/>
              <w:rPr>
                <w:rFonts w:eastAsia="Times New Roman" w:cs="Times New Roman"/>
                <w:sz w:val="20"/>
                <w:szCs w:val="20"/>
              </w:rPr>
            </w:pPr>
          </w:p>
        </w:tc>
        <w:tc>
          <w:tcPr>
            <w:tcW w:w="600" w:type="dxa"/>
            <w:tcBorders>
              <w:top w:val="nil"/>
              <w:left w:val="nil"/>
              <w:bottom w:val="nil"/>
              <w:right w:val="nil"/>
            </w:tcBorders>
            <w:shd w:val="clear" w:color="auto" w:fill="auto"/>
            <w:noWrap/>
            <w:vAlign w:val="bottom"/>
            <w:hideMark/>
          </w:tcPr>
          <w:p w14:paraId="1A664795" w14:textId="77777777" w:rsidR="005C58C6" w:rsidRPr="00966C5C" w:rsidRDefault="005C58C6" w:rsidP="00D548A1">
            <w:pPr>
              <w:spacing w:after="0" w:line="240" w:lineRule="auto"/>
              <w:rPr>
                <w:rFonts w:eastAsia="Times New Roman" w:cs="Times New Roman"/>
                <w:sz w:val="20"/>
                <w:szCs w:val="20"/>
              </w:rPr>
            </w:pPr>
          </w:p>
        </w:tc>
        <w:tc>
          <w:tcPr>
            <w:tcW w:w="574" w:type="dxa"/>
            <w:tcBorders>
              <w:top w:val="nil"/>
              <w:left w:val="nil"/>
              <w:bottom w:val="nil"/>
              <w:right w:val="nil"/>
            </w:tcBorders>
            <w:shd w:val="clear" w:color="auto" w:fill="auto"/>
            <w:noWrap/>
            <w:vAlign w:val="bottom"/>
            <w:hideMark/>
          </w:tcPr>
          <w:p w14:paraId="60D4E602" w14:textId="77777777" w:rsidR="005C58C6" w:rsidRPr="00966C5C" w:rsidRDefault="005C58C6" w:rsidP="00D548A1">
            <w:pPr>
              <w:spacing w:after="0" w:line="240" w:lineRule="auto"/>
              <w:rPr>
                <w:rFonts w:eastAsia="Times New Roman" w:cs="Times New Roman"/>
                <w:sz w:val="20"/>
                <w:szCs w:val="20"/>
              </w:rPr>
            </w:pPr>
          </w:p>
        </w:tc>
        <w:tc>
          <w:tcPr>
            <w:tcW w:w="715" w:type="dxa"/>
            <w:gridSpan w:val="4"/>
            <w:tcBorders>
              <w:top w:val="nil"/>
              <w:left w:val="nil"/>
              <w:bottom w:val="nil"/>
              <w:right w:val="nil"/>
            </w:tcBorders>
            <w:shd w:val="clear" w:color="auto" w:fill="auto"/>
            <w:noWrap/>
            <w:vAlign w:val="bottom"/>
            <w:hideMark/>
          </w:tcPr>
          <w:p w14:paraId="6288D47C" w14:textId="77777777" w:rsidR="005C58C6" w:rsidRPr="00966C5C" w:rsidRDefault="005C58C6" w:rsidP="00D548A1">
            <w:pPr>
              <w:spacing w:after="0" w:line="240" w:lineRule="auto"/>
              <w:rPr>
                <w:rFonts w:eastAsia="Times New Roman" w:cs="Times New Roman"/>
                <w:sz w:val="20"/>
                <w:szCs w:val="20"/>
              </w:rPr>
            </w:pPr>
          </w:p>
        </w:tc>
        <w:tc>
          <w:tcPr>
            <w:tcW w:w="10283" w:type="dxa"/>
            <w:gridSpan w:val="5"/>
            <w:tcBorders>
              <w:top w:val="nil"/>
              <w:left w:val="nil"/>
              <w:bottom w:val="nil"/>
              <w:right w:val="nil"/>
            </w:tcBorders>
            <w:shd w:val="clear" w:color="auto" w:fill="auto"/>
            <w:noWrap/>
            <w:vAlign w:val="bottom"/>
            <w:hideMark/>
          </w:tcPr>
          <w:p w14:paraId="364C7941" w14:textId="77777777" w:rsidR="005C58C6" w:rsidRPr="00966C5C" w:rsidRDefault="005C58C6" w:rsidP="00D548A1">
            <w:pPr>
              <w:spacing w:after="0" w:line="240" w:lineRule="auto"/>
              <w:rPr>
                <w:rFonts w:ascii="Calibri" w:eastAsia="Times New Roman" w:hAnsi="Calibri" w:cs="Calibri"/>
                <w:color w:val="000000"/>
              </w:rPr>
            </w:pPr>
            <w:r w:rsidRPr="00966C5C">
              <w:rPr>
                <w:rFonts w:ascii="Calibri" w:eastAsia="Times New Roman" w:hAnsi="Calibri" w:cs="Calibri"/>
                <w:color w:val="000000"/>
              </w:rPr>
              <w:t>Adopted National Action Plans and sustainable financing strategies accessible online</w:t>
            </w:r>
          </w:p>
        </w:tc>
      </w:tr>
    </w:tbl>
    <w:p w14:paraId="2C6A80D0" w14:textId="77777777" w:rsidR="005C58C6" w:rsidRDefault="005C58C6" w:rsidP="005C58C6">
      <w:pPr>
        <w:spacing w:after="120" w:line="240" w:lineRule="auto"/>
        <w:jc w:val="both"/>
        <w:rPr>
          <w:rFonts w:cs="Times New Roman"/>
          <w:sz w:val="24"/>
          <w:szCs w:val="24"/>
        </w:rPr>
      </w:pPr>
    </w:p>
    <w:p w14:paraId="0CDC7346" w14:textId="77777777" w:rsidR="005C58C6" w:rsidRDefault="005C58C6" w:rsidP="005C58C6">
      <w:pPr>
        <w:spacing w:after="120" w:line="240" w:lineRule="auto"/>
        <w:jc w:val="both"/>
        <w:rPr>
          <w:rFonts w:cs="Times New Roman"/>
          <w:sz w:val="24"/>
          <w:szCs w:val="24"/>
        </w:rPr>
      </w:pPr>
    </w:p>
    <w:p w14:paraId="7B3D094B" w14:textId="77777777" w:rsidR="005C58C6" w:rsidRDefault="005C58C6" w:rsidP="002160BE">
      <w:pPr>
        <w:jc w:val="center"/>
        <w:rPr>
          <w:rFonts w:ascii="Times New Roman" w:hAnsi="Times New Roman" w:cs="Times New Roman"/>
          <w:b/>
          <w:bCs/>
          <w:color w:val="002060"/>
          <w:sz w:val="32"/>
          <w:szCs w:val="32"/>
        </w:rPr>
      </w:pPr>
    </w:p>
    <w:sectPr w:rsidR="005C58C6" w:rsidSect="008A7F40">
      <w:headerReference w:type="default" r:id="rId11"/>
      <w:footerReference w:type="default" r:id="rId12"/>
      <w:pgSz w:w="15840" w:h="12240" w:orient="landscape"/>
      <w:pgMar w:top="1077" w:right="1440" w:bottom="1077"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DAA2A2" w14:textId="77777777" w:rsidR="00A510E5" w:rsidRDefault="00A510E5" w:rsidP="00382BBC">
      <w:pPr>
        <w:spacing w:after="0" w:line="240" w:lineRule="auto"/>
      </w:pPr>
      <w:r>
        <w:separator/>
      </w:r>
    </w:p>
  </w:endnote>
  <w:endnote w:type="continuationSeparator" w:id="0">
    <w:p w14:paraId="64DAE7A5" w14:textId="77777777" w:rsidR="00A510E5" w:rsidRDefault="00A510E5" w:rsidP="00382B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09885734"/>
      <w:docPartObj>
        <w:docPartGallery w:val="Page Numbers (Bottom of Page)"/>
        <w:docPartUnique/>
      </w:docPartObj>
    </w:sdtPr>
    <w:sdtEndPr>
      <w:rPr>
        <w:noProof/>
      </w:rPr>
    </w:sdtEndPr>
    <w:sdtContent>
      <w:p w14:paraId="58591DCF" w14:textId="48A4375D" w:rsidR="004A487E" w:rsidRDefault="004A487E">
        <w:pPr>
          <w:pStyle w:val="Footer"/>
          <w:jc w:val="center"/>
        </w:pPr>
        <w:r>
          <w:fldChar w:fldCharType="begin"/>
        </w:r>
        <w:r>
          <w:instrText xml:space="preserve"> PAGE   \* MERGEFORMAT </w:instrText>
        </w:r>
        <w:r>
          <w:fldChar w:fldCharType="separate"/>
        </w:r>
        <w:r w:rsidR="00786C5D">
          <w:rPr>
            <w:noProof/>
          </w:rPr>
          <w:t>5</w:t>
        </w:r>
        <w:r>
          <w:rPr>
            <w:noProof/>
          </w:rPr>
          <w:fldChar w:fldCharType="end"/>
        </w:r>
      </w:p>
    </w:sdtContent>
  </w:sdt>
  <w:p w14:paraId="163862A3" w14:textId="77777777" w:rsidR="004A487E" w:rsidRDefault="004A48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316583" w14:textId="77777777" w:rsidR="00A510E5" w:rsidRDefault="00A510E5" w:rsidP="00382BBC">
      <w:pPr>
        <w:spacing w:after="0" w:line="240" w:lineRule="auto"/>
      </w:pPr>
      <w:r>
        <w:separator/>
      </w:r>
    </w:p>
  </w:footnote>
  <w:footnote w:type="continuationSeparator" w:id="0">
    <w:p w14:paraId="37E9B999" w14:textId="77777777" w:rsidR="00A510E5" w:rsidRDefault="00A510E5" w:rsidP="00382B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61E65F" w14:textId="60FF2D25" w:rsidR="00382BBC" w:rsidRDefault="00C5701A" w:rsidP="004407E8">
    <w:pPr>
      <w:pStyle w:val="Header"/>
      <w:jc w:val="right"/>
    </w:pPr>
    <w:bookmarkStart w:id="2" w:name="_Hlk57202167"/>
    <w:r w:rsidRPr="00C5701A">
      <w:rPr>
        <w:rFonts w:ascii="Times New Roman" w:hAnsi="Times New Roman" w:cs="Times New Roman"/>
      </w:rPr>
      <w:t>SCSSAP RWG-</w:t>
    </w:r>
    <w:r w:rsidR="004407E8">
      <w:rPr>
        <w:rFonts w:ascii="Times New Roman" w:hAnsi="Times New Roman" w:cs="Times New Roman"/>
      </w:rPr>
      <w:t>LbP</w:t>
    </w:r>
    <w:r w:rsidR="00914135">
      <w:rPr>
        <w:rFonts w:ascii="Times New Roman" w:hAnsi="Times New Roman" w:cs="Times New Roman"/>
      </w:rPr>
      <w:t>2</w:t>
    </w:r>
    <w:r w:rsidR="00891CDD">
      <w:rPr>
        <w:rFonts w:ascii="Times New Roman" w:hAnsi="Times New Roman" w:cs="Times New Roman"/>
      </w:rPr>
      <w:t>/</w:t>
    </w:r>
    <w:r w:rsidR="005C58C6">
      <w:rPr>
        <w:rFonts w:ascii="Times New Roman" w:hAnsi="Times New Roman" w:cs="Times New Roman"/>
      </w:rPr>
      <w:t>4</w:t>
    </w:r>
    <w:bookmarkEnd w:id="2"/>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40AAB"/>
    <w:multiLevelType w:val="hybridMultilevel"/>
    <w:tmpl w:val="E22AF9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F5568"/>
    <w:multiLevelType w:val="hybridMultilevel"/>
    <w:tmpl w:val="05BE85E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044C19F4"/>
    <w:multiLevelType w:val="hybridMultilevel"/>
    <w:tmpl w:val="D014331E"/>
    <w:lvl w:ilvl="0" w:tplc="712C155A">
      <w:start w:val="1"/>
      <w:numFmt w:val="bullet"/>
      <w:lvlText w:val="•"/>
      <w:lvlJc w:val="left"/>
      <w:pPr>
        <w:tabs>
          <w:tab w:val="num" w:pos="720"/>
        </w:tabs>
        <w:ind w:left="720" w:hanging="360"/>
      </w:pPr>
      <w:rPr>
        <w:rFonts w:ascii="Arial" w:hAnsi="Arial" w:hint="default"/>
      </w:rPr>
    </w:lvl>
    <w:lvl w:ilvl="1" w:tplc="74A0B622" w:tentative="1">
      <w:start w:val="1"/>
      <w:numFmt w:val="bullet"/>
      <w:lvlText w:val="•"/>
      <w:lvlJc w:val="left"/>
      <w:pPr>
        <w:tabs>
          <w:tab w:val="num" w:pos="1440"/>
        </w:tabs>
        <w:ind w:left="1440" w:hanging="360"/>
      </w:pPr>
      <w:rPr>
        <w:rFonts w:ascii="Arial" w:hAnsi="Arial" w:hint="default"/>
      </w:rPr>
    </w:lvl>
    <w:lvl w:ilvl="2" w:tplc="A824DA8C" w:tentative="1">
      <w:start w:val="1"/>
      <w:numFmt w:val="bullet"/>
      <w:lvlText w:val="•"/>
      <w:lvlJc w:val="left"/>
      <w:pPr>
        <w:tabs>
          <w:tab w:val="num" w:pos="2160"/>
        </w:tabs>
        <w:ind w:left="2160" w:hanging="360"/>
      </w:pPr>
      <w:rPr>
        <w:rFonts w:ascii="Arial" w:hAnsi="Arial" w:hint="default"/>
      </w:rPr>
    </w:lvl>
    <w:lvl w:ilvl="3" w:tplc="D708E3BC" w:tentative="1">
      <w:start w:val="1"/>
      <w:numFmt w:val="bullet"/>
      <w:lvlText w:val="•"/>
      <w:lvlJc w:val="left"/>
      <w:pPr>
        <w:tabs>
          <w:tab w:val="num" w:pos="2880"/>
        </w:tabs>
        <w:ind w:left="2880" w:hanging="360"/>
      </w:pPr>
      <w:rPr>
        <w:rFonts w:ascii="Arial" w:hAnsi="Arial" w:hint="default"/>
      </w:rPr>
    </w:lvl>
    <w:lvl w:ilvl="4" w:tplc="671C1100" w:tentative="1">
      <w:start w:val="1"/>
      <w:numFmt w:val="bullet"/>
      <w:lvlText w:val="•"/>
      <w:lvlJc w:val="left"/>
      <w:pPr>
        <w:tabs>
          <w:tab w:val="num" w:pos="3600"/>
        </w:tabs>
        <w:ind w:left="3600" w:hanging="360"/>
      </w:pPr>
      <w:rPr>
        <w:rFonts w:ascii="Arial" w:hAnsi="Arial" w:hint="default"/>
      </w:rPr>
    </w:lvl>
    <w:lvl w:ilvl="5" w:tplc="A7CCBE46" w:tentative="1">
      <w:start w:val="1"/>
      <w:numFmt w:val="bullet"/>
      <w:lvlText w:val="•"/>
      <w:lvlJc w:val="left"/>
      <w:pPr>
        <w:tabs>
          <w:tab w:val="num" w:pos="4320"/>
        </w:tabs>
        <w:ind w:left="4320" w:hanging="360"/>
      </w:pPr>
      <w:rPr>
        <w:rFonts w:ascii="Arial" w:hAnsi="Arial" w:hint="default"/>
      </w:rPr>
    </w:lvl>
    <w:lvl w:ilvl="6" w:tplc="FC7496E0" w:tentative="1">
      <w:start w:val="1"/>
      <w:numFmt w:val="bullet"/>
      <w:lvlText w:val="•"/>
      <w:lvlJc w:val="left"/>
      <w:pPr>
        <w:tabs>
          <w:tab w:val="num" w:pos="5040"/>
        </w:tabs>
        <w:ind w:left="5040" w:hanging="360"/>
      </w:pPr>
      <w:rPr>
        <w:rFonts w:ascii="Arial" w:hAnsi="Arial" w:hint="default"/>
      </w:rPr>
    </w:lvl>
    <w:lvl w:ilvl="7" w:tplc="BB1805C8" w:tentative="1">
      <w:start w:val="1"/>
      <w:numFmt w:val="bullet"/>
      <w:lvlText w:val="•"/>
      <w:lvlJc w:val="left"/>
      <w:pPr>
        <w:tabs>
          <w:tab w:val="num" w:pos="5760"/>
        </w:tabs>
        <w:ind w:left="5760" w:hanging="360"/>
      </w:pPr>
      <w:rPr>
        <w:rFonts w:ascii="Arial" w:hAnsi="Arial" w:hint="default"/>
      </w:rPr>
    </w:lvl>
    <w:lvl w:ilvl="8" w:tplc="0A14198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F6F4CFA"/>
    <w:multiLevelType w:val="hybridMultilevel"/>
    <w:tmpl w:val="A01825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C80121"/>
    <w:multiLevelType w:val="hybridMultilevel"/>
    <w:tmpl w:val="DF16DE24"/>
    <w:lvl w:ilvl="0" w:tplc="440CDEE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71427F"/>
    <w:multiLevelType w:val="hybridMultilevel"/>
    <w:tmpl w:val="9E20B50C"/>
    <w:lvl w:ilvl="0" w:tplc="190428A6">
      <w:start w:val="1"/>
      <w:numFmt w:val="bullet"/>
      <w:lvlText w:val="•"/>
      <w:lvlJc w:val="left"/>
      <w:pPr>
        <w:tabs>
          <w:tab w:val="num" w:pos="720"/>
        </w:tabs>
        <w:ind w:left="720" w:hanging="360"/>
      </w:pPr>
      <w:rPr>
        <w:rFonts w:ascii="Arial" w:hAnsi="Arial" w:hint="default"/>
      </w:rPr>
    </w:lvl>
    <w:lvl w:ilvl="1" w:tplc="AE3A986E" w:tentative="1">
      <w:start w:val="1"/>
      <w:numFmt w:val="bullet"/>
      <w:lvlText w:val="•"/>
      <w:lvlJc w:val="left"/>
      <w:pPr>
        <w:tabs>
          <w:tab w:val="num" w:pos="1440"/>
        </w:tabs>
        <w:ind w:left="1440" w:hanging="360"/>
      </w:pPr>
      <w:rPr>
        <w:rFonts w:ascii="Arial" w:hAnsi="Arial" w:hint="default"/>
      </w:rPr>
    </w:lvl>
    <w:lvl w:ilvl="2" w:tplc="32E8635E" w:tentative="1">
      <w:start w:val="1"/>
      <w:numFmt w:val="bullet"/>
      <w:lvlText w:val="•"/>
      <w:lvlJc w:val="left"/>
      <w:pPr>
        <w:tabs>
          <w:tab w:val="num" w:pos="2160"/>
        </w:tabs>
        <w:ind w:left="2160" w:hanging="360"/>
      </w:pPr>
      <w:rPr>
        <w:rFonts w:ascii="Arial" w:hAnsi="Arial" w:hint="default"/>
      </w:rPr>
    </w:lvl>
    <w:lvl w:ilvl="3" w:tplc="9128558C" w:tentative="1">
      <w:start w:val="1"/>
      <w:numFmt w:val="bullet"/>
      <w:lvlText w:val="•"/>
      <w:lvlJc w:val="left"/>
      <w:pPr>
        <w:tabs>
          <w:tab w:val="num" w:pos="2880"/>
        </w:tabs>
        <w:ind w:left="2880" w:hanging="360"/>
      </w:pPr>
      <w:rPr>
        <w:rFonts w:ascii="Arial" w:hAnsi="Arial" w:hint="default"/>
      </w:rPr>
    </w:lvl>
    <w:lvl w:ilvl="4" w:tplc="68A60090" w:tentative="1">
      <w:start w:val="1"/>
      <w:numFmt w:val="bullet"/>
      <w:lvlText w:val="•"/>
      <w:lvlJc w:val="left"/>
      <w:pPr>
        <w:tabs>
          <w:tab w:val="num" w:pos="3600"/>
        </w:tabs>
        <w:ind w:left="3600" w:hanging="360"/>
      </w:pPr>
      <w:rPr>
        <w:rFonts w:ascii="Arial" w:hAnsi="Arial" w:hint="default"/>
      </w:rPr>
    </w:lvl>
    <w:lvl w:ilvl="5" w:tplc="00260C8A" w:tentative="1">
      <w:start w:val="1"/>
      <w:numFmt w:val="bullet"/>
      <w:lvlText w:val="•"/>
      <w:lvlJc w:val="left"/>
      <w:pPr>
        <w:tabs>
          <w:tab w:val="num" w:pos="4320"/>
        </w:tabs>
        <w:ind w:left="4320" w:hanging="360"/>
      </w:pPr>
      <w:rPr>
        <w:rFonts w:ascii="Arial" w:hAnsi="Arial" w:hint="default"/>
      </w:rPr>
    </w:lvl>
    <w:lvl w:ilvl="6" w:tplc="718EE9FE" w:tentative="1">
      <w:start w:val="1"/>
      <w:numFmt w:val="bullet"/>
      <w:lvlText w:val="•"/>
      <w:lvlJc w:val="left"/>
      <w:pPr>
        <w:tabs>
          <w:tab w:val="num" w:pos="5040"/>
        </w:tabs>
        <w:ind w:left="5040" w:hanging="360"/>
      </w:pPr>
      <w:rPr>
        <w:rFonts w:ascii="Arial" w:hAnsi="Arial" w:hint="default"/>
      </w:rPr>
    </w:lvl>
    <w:lvl w:ilvl="7" w:tplc="74624132" w:tentative="1">
      <w:start w:val="1"/>
      <w:numFmt w:val="bullet"/>
      <w:lvlText w:val="•"/>
      <w:lvlJc w:val="left"/>
      <w:pPr>
        <w:tabs>
          <w:tab w:val="num" w:pos="5760"/>
        </w:tabs>
        <w:ind w:left="5760" w:hanging="360"/>
      </w:pPr>
      <w:rPr>
        <w:rFonts w:ascii="Arial" w:hAnsi="Arial" w:hint="default"/>
      </w:rPr>
    </w:lvl>
    <w:lvl w:ilvl="8" w:tplc="9AE23CD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E531378"/>
    <w:multiLevelType w:val="hybridMultilevel"/>
    <w:tmpl w:val="0FB4E1F6"/>
    <w:lvl w:ilvl="0" w:tplc="F604886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20C846F9"/>
    <w:multiLevelType w:val="hybridMultilevel"/>
    <w:tmpl w:val="E76A6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FF6343"/>
    <w:multiLevelType w:val="hybridMultilevel"/>
    <w:tmpl w:val="BEB6F7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1250E03"/>
    <w:multiLevelType w:val="hybridMultilevel"/>
    <w:tmpl w:val="9A6EEF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336691B"/>
    <w:multiLevelType w:val="hybridMultilevel"/>
    <w:tmpl w:val="FA2E75CE"/>
    <w:lvl w:ilvl="0" w:tplc="D43CABAA">
      <w:start w:val="1"/>
      <w:numFmt w:val="bullet"/>
      <w:lvlText w:val="•"/>
      <w:lvlJc w:val="left"/>
      <w:pPr>
        <w:tabs>
          <w:tab w:val="num" w:pos="720"/>
        </w:tabs>
        <w:ind w:left="720" w:hanging="360"/>
      </w:pPr>
      <w:rPr>
        <w:rFonts w:ascii="Arial" w:hAnsi="Arial" w:hint="default"/>
      </w:rPr>
    </w:lvl>
    <w:lvl w:ilvl="1" w:tplc="3BF20E3E" w:tentative="1">
      <w:start w:val="1"/>
      <w:numFmt w:val="bullet"/>
      <w:lvlText w:val="•"/>
      <w:lvlJc w:val="left"/>
      <w:pPr>
        <w:tabs>
          <w:tab w:val="num" w:pos="1440"/>
        </w:tabs>
        <w:ind w:left="1440" w:hanging="360"/>
      </w:pPr>
      <w:rPr>
        <w:rFonts w:ascii="Arial" w:hAnsi="Arial" w:hint="default"/>
      </w:rPr>
    </w:lvl>
    <w:lvl w:ilvl="2" w:tplc="DFB6F072" w:tentative="1">
      <w:start w:val="1"/>
      <w:numFmt w:val="bullet"/>
      <w:lvlText w:val="•"/>
      <w:lvlJc w:val="left"/>
      <w:pPr>
        <w:tabs>
          <w:tab w:val="num" w:pos="2160"/>
        </w:tabs>
        <w:ind w:left="2160" w:hanging="360"/>
      </w:pPr>
      <w:rPr>
        <w:rFonts w:ascii="Arial" w:hAnsi="Arial" w:hint="default"/>
      </w:rPr>
    </w:lvl>
    <w:lvl w:ilvl="3" w:tplc="E558E45E" w:tentative="1">
      <w:start w:val="1"/>
      <w:numFmt w:val="bullet"/>
      <w:lvlText w:val="•"/>
      <w:lvlJc w:val="left"/>
      <w:pPr>
        <w:tabs>
          <w:tab w:val="num" w:pos="2880"/>
        </w:tabs>
        <w:ind w:left="2880" w:hanging="360"/>
      </w:pPr>
      <w:rPr>
        <w:rFonts w:ascii="Arial" w:hAnsi="Arial" w:hint="default"/>
      </w:rPr>
    </w:lvl>
    <w:lvl w:ilvl="4" w:tplc="702A7018" w:tentative="1">
      <w:start w:val="1"/>
      <w:numFmt w:val="bullet"/>
      <w:lvlText w:val="•"/>
      <w:lvlJc w:val="left"/>
      <w:pPr>
        <w:tabs>
          <w:tab w:val="num" w:pos="3600"/>
        </w:tabs>
        <w:ind w:left="3600" w:hanging="360"/>
      </w:pPr>
      <w:rPr>
        <w:rFonts w:ascii="Arial" w:hAnsi="Arial" w:hint="default"/>
      </w:rPr>
    </w:lvl>
    <w:lvl w:ilvl="5" w:tplc="A4DAC326" w:tentative="1">
      <w:start w:val="1"/>
      <w:numFmt w:val="bullet"/>
      <w:lvlText w:val="•"/>
      <w:lvlJc w:val="left"/>
      <w:pPr>
        <w:tabs>
          <w:tab w:val="num" w:pos="4320"/>
        </w:tabs>
        <w:ind w:left="4320" w:hanging="360"/>
      </w:pPr>
      <w:rPr>
        <w:rFonts w:ascii="Arial" w:hAnsi="Arial" w:hint="default"/>
      </w:rPr>
    </w:lvl>
    <w:lvl w:ilvl="6" w:tplc="25CEACA8" w:tentative="1">
      <w:start w:val="1"/>
      <w:numFmt w:val="bullet"/>
      <w:lvlText w:val="•"/>
      <w:lvlJc w:val="left"/>
      <w:pPr>
        <w:tabs>
          <w:tab w:val="num" w:pos="5040"/>
        </w:tabs>
        <w:ind w:left="5040" w:hanging="360"/>
      </w:pPr>
      <w:rPr>
        <w:rFonts w:ascii="Arial" w:hAnsi="Arial" w:hint="default"/>
      </w:rPr>
    </w:lvl>
    <w:lvl w:ilvl="7" w:tplc="2E5832F2" w:tentative="1">
      <w:start w:val="1"/>
      <w:numFmt w:val="bullet"/>
      <w:lvlText w:val="•"/>
      <w:lvlJc w:val="left"/>
      <w:pPr>
        <w:tabs>
          <w:tab w:val="num" w:pos="5760"/>
        </w:tabs>
        <w:ind w:left="5760" w:hanging="360"/>
      </w:pPr>
      <w:rPr>
        <w:rFonts w:ascii="Arial" w:hAnsi="Arial" w:hint="default"/>
      </w:rPr>
    </w:lvl>
    <w:lvl w:ilvl="8" w:tplc="BF60719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3783D2F"/>
    <w:multiLevelType w:val="hybridMultilevel"/>
    <w:tmpl w:val="01A0D56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34346F4C"/>
    <w:multiLevelType w:val="multilevel"/>
    <w:tmpl w:val="F9666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F606E8"/>
    <w:multiLevelType w:val="hybridMultilevel"/>
    <w:tmpl w:val="3A72A31C"/>
    <w:lvl w:ilvl="0" w:tplc="0809000F">
      <w:start w:val="1"/>
      <w:numFmt w:val="decimal"/>
      <w:lvlText w:val="%1."/>
      <w:lvlJc w:val="left"/>
      <w:pPr>
        <w:ind w:left="1364" w:hanging="360"/>
      </w:p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14" w15:restartNumberingAfterBreak="0">
    <w:nsid w:val="381B12A3"/>
    <w:multiLevelType w:val="hybridMultilevel"/>
    <w:tmpl w:val="8D767DA0"/>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0C3A33"/>
    <w:multiLevelType w:val="hybridMultilevel"/>
    <w:tmpl w:val="E0C0B4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5C2768A"/>
    <w:multiLevelType w:val="hybridMultilevel"/>
    <w:tmpl w:val="DE62D4AC"/>
    <w:lvl w:ilvl="0" w:tplc="5866C964">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464045DE"/>
    <w:multiLevelType w:val="hybridMultilevel"/>
    <w:tmpl w:val="55CA9D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1AE43BC"/>
    <w:multiLevelType w:val="hybridMultilevel"/>
    <w:tmpl w:val="78E2F6B8"/>
    <w:lvl w:ilvl="0" w:tplc="86588144">
      <w:start w:val="1"/>
      <w:numFmt w:val="bullet"/>
      <w:lvlText w:val="•"/>
      <w:lvlJc w:val="left"/>
      <w:pPr>
        <w:tabs>
          <w:tab w:val="num" w:pos="720"/>
        </w:tabs>
        <w:ind w:left="720" w:hanging="360"/>
      </w:pPr>
      <w:rPr>
        <w:rFonts w:ascii="Arial" w:hAnsi="Arial" w:hint="default"/>
      </w:rPr>
    </w:lvl>
    <w:lvl w:ilvl="1" w:tplc="9C447D26" w:tentative="1">
      <w:start w:val="1"/>
      <w:numFmt w:val="bullet"/>
      <w:lvlText w:val="•"/>
      <w:lvlJc w:val="left"/>
      <w:pPr>
        <w:tabs>
          <w:tab w:val="num" w:pos="1440"/>
        </w:tabs>
        <w:ind w:left="1440" w:hanging="360"/>
      </w:pPr>
      <w:rPr>
        <w:rFonts w:ascii="Arial" w:hAnsi="Arial" w:hint="default"/>
      </w:rPr>
    </w:lvl>
    <w:lvl w:ilvl="2" w:tplc="BC58344E" w:tentative="1">
      <w:start w:val="1"/>
      <w:numFmt w:val="bullet"/>
      <w:lvlText w:val="•"/>
      <w:lvlJc w:val="left"/>
      <w:pPr>
        <w:tabs>
          <w:tab w:val="num" w:pos="2160"/>
        </w:tabs>
        <w:ind w:left="2160" w:hanging="360"/>
      </w:pPr>
      <w:rPr>
        <w:rFonts w:ascii="Arial" w:hAnsi="Arial" w:hint="default"/>
      </w:rPr>
    </w:lvl>
    <w:lvl w:ilvl="3" w:tplc="243C8180" w:tentative="1">
      <w:start w:val="1"/>
      <w:numFmt w:val="bullet"/>
      <w:lvlText w:val="•"/>
      <w:lvlJc w:val="left"/>
      <w:pPr>
        <w:tabs>
          <w:tab w:val="num" w:pos="2880"/>
        </w:tabs>
        <w:ind w:left="2880" w:hanging="360"/>
      </w:pPr>
      <w:rPr>
        <w:rFonts w:ascii="Arial" w:hAnsi="Arial" w:hint="default"/>
      </w:rPr>
    </w:lvl>
    <w:lvl w:ilvl="4" w:tplc="82F43104" w:tentative="1">
      <w:start w:val="1"/>
      <w:numFmt w:val="bullet"/>
      <w:lvlText w:val="•"/>
      <w:lvlJc w:val="left"/>
      <w:pPr>
        <w:tabs>
          <w:tab w:val="num" w:pos="3600"/>
        </w:tabs>
        <w:ind w:left="3600" w:hanging="360"/>
      </w:pPr>
      <w:rPr>
        <w:rFonts w:ascii="Arial" w:hAnsi="Arial" w:hint="default"/>
      </w:rPr>
    </w:lvl>
    <w:lvl w:ilvl="5" w:tplc="BF28DD64" w:tentative="1">
      <w:start w:val="1"/>
      <w:numFmt w:val="bullet"/>
      <w:lvlText w:val="•"/>
      <w:lvlJc w:val="left"/>
      <w:pPr>
        <w:tabs>
          <w:tab w:val="num" w:pos="4320"/>
        </w:tabs>
        <w:ind w:left="4320" w:hanging="360"/>
      </w:pPr>
      <w:rPr>
        <w:rFonts w:ascii="Arial" w:hAnsi="Arial" w:hint="default"/>
      </w:rPr>
    </w:lvl>
    <w:lvl w:ilvl="6" w:tplc="DA302516" w:tentative="1">
      <w:start w:val="1"/>
      <w:numFmt w:val="bullet"/>
      <w:lvlText w:val="•"/>
      <w:lvlJc w:val="left"/>
      <w:pPr>
        <w:tabs>
          <w:tab w:val="num" w:pos="5040"/>
        </w:tabs>
        <w:ind w:left="5040" w:hanging="360"/>
      </w:pPr>
      <w:rPr>
        <w:rFonts w:ascii="Arial" w:hAnsi="Arial" w:hint="default"/>
      </w:rPr>
    </w:lvl>
    <w:lvl w:ilvl="7" w:tplc="06625CA6" w:tentative="1">
      <w:start w:val="1"/>
      <w:numFmt w:val="bullet"/>
      <w:lvlText w:val="•"/>
      <w:lvlJc w:val="left"/>
      <w:pPr>
        <w:tabs>
          <w:tab w:val="num" w:pos="5760"/>
        </w:tabs>
        <w:ind w:left="5760" w:hanging="360"/>
      </w:pPr>
      <w:rPr>
        <w:rFonts w:ascii="Arial" w:hAnsi="Arial" w:hint="default"/>
      </w:rPr>
    </w:lvl>
    <w:lvl w:ilvl="8" w:tplc="A7F4AD30"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3314B2D"/>
    <w:multiLevelType w:val="hybridMultilevel"/>
    <w:tmpl w:val="A3A8FA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4D121BF"/>
    <w:multiLevelType w:val="hybridMultilevel"/>
    <w:tmpl w:val="AB4E61A4"/>
    <w:lvl w:ilvl="0" w:tplc="33EEBFA4">
      <w:start w:val="1"/>
      <w:numFmt w:val="bullet"/>
      <w:lvlText w:val="•"/>
      <w:lvlJc w:val="left"/>
      <w:pPr>
        <w:tabs>
          <w:tab w:val="num" w:pos="720"/>
        </w:tabs>
        <w:ind w:left="720" w:hanging="360"/>
      </w:pPr>
      <w:rPr>
        <w:rFonts w:ascii="Arial" w:hAnsi="Arial" w:hint="default"/>
      </w:rPr>
    </w:lvl>
    <w:lvl w:ilvl="1" w:tplc="7C94DEA8" w:tentative="1">
      <w:start w:val="1"/>
      <w:numFmt w:val="bullet"/>
      <w:lvlText w:val="•"/>
      <w:lvlJc w:val="left"/>
      <w:pPr>
        <w:tabs>
          <w:tab w:val="num" w:pos="1440"/>
        </w:tabs>
        <w:ind w:left="1440" w:hanging="360"/>
      </w:pPr>
      <w:rPr>
        <w:rFonts w:ascii="Arial" w:hAnsi="Arial" w:hint="default"/>
      </w:rPr>
    </w:lvl>
    <w:lvl w:ilvl="2" w:tplc="7B8C28CC" w:tentative="1">
      <w:start w:val="1"/>
      <w:numFmt w:val="bullet"/>
      <w:lvlText w:val="•"/>
      <w:lvlJc w:val="left"/>
      <w:pPr>
        <w:tabs>
          <w:tab w:val="num" w:pos="2160"/>
        </w:tabs>
        <w:ind w:left="2160" w:hanging="360"/>
      </w:pPr>
      <w:rPr>
        <w:rFonts w:ascii="Arial" w:hAnsi="Arial" w:hint="default"/>
      </w:rPr>
    </w:lvl>
    <w:lvl w:ilvl="3" w:tplc="81EA73EC" w:tentative="1">
      <w:start w:val="1"/>
      <w:numFmt w:val="bullet"/>
      <w:lvlText w:val="•"/>
      <w:lvlJc w:val="left"/>
      <w:pPr>
        <w:tabs>
          <w:tab w:val="num" w:pos="2880"/>
        </w:tabs>
        <w:ind w:left="2880" w:hanging="360"/>
      </w:pPr>
      <w:rPr>
        <w:rFonts w:ascii="Arial" w:hAnsi="Arial" w:hint="default"/>
      </w:rPr>
    </w:lvl>
    <w:lvl w:ilvl="4" w:tplc="8D7A2714" w:tentative="1">
      <w:start w:val="1"/>
      <w:numFmt w:val="bullet"/>
      <w:lvlText w:val="•"/>
      <w:lvlJc w:val="left"/>
      <w:pPr>
        <w:tabs>
          <w:tab w:val="num" w:pos="3600"/>
        </w:tabs>
        <w:ind w:left="3600" w:hanging="360"/>
      </w:pPr>
      <w:rPr>
        <w:rFonts w:ascii="Arial" w:hAnsi="Arial" w:hint="default"/>
      </w:rPr>
    </w:lvl>
    <w:lvl w:ilvl="5" w:tplc="8C6EE9DA" w:tentative="1">
      <w:start w:val="1"/>
      <w:numFmt w:val="bullet"/>
      <w:lvlText w:val="•"/>
      <w:lvlJc w:val="left"/>
      <w:pPr>
        <w:tabs>
          <w:tab w:val="num" w:pos="4320"/>
        </w:tabs>
        <w:ind w:left="4320" w:hanging="360"/>
      </w:pPr>
      <w:rPr>
        <w:rFonts w:ascii="Arial" w:hAnsi="Arial" w:hint="default"/>
      </w:rPr>
    </w:lvl>
    <w:lvl w:ilvl="6" w:tplc="D7904A5A" w:tentative="1">
      <w:start w:val="1"/>
      <w:numFmt w:val="bullet"/>
      <w:lvlText w:val="•"/>
      <w:lvlJc w:val="left"/>
      <w:pPr>
        <w:tabs>
          <w:tab w:val="num" w:pos="5040"/>
        </w:tabs>
        <w:ind w:left="5040" w:hanging="360"/>
      </w:pPr>
      <w:rPr>
        <w:rFonts w:ascii="Arial" w:hAnsi="Arial" w:hint="default"/>
      </w:rPr>
    </w:lvl>
    <w:lvl w:ilvl="7" w:tplc="B48CE4B0" w:tentative="1">
      <w:start w:val="1"/>
      <w:numFmt w:val="bullet"/>
      <w:lvlText w:val="•"/>
      <w:lvlJc w:val="left"/>
      <w:pPr>
        <w:tabs>
          <w:tab w:val="num" w:pos="5760"/>
        </w:tabs>
        <w:ind w:left="5760" w:hanging="360"/>
      </w:pPr>
      <w:rPr>
        <w:rFonts w:ascii="Arial" w:hAnsi="Arial" w:hint="default"/>
      </w:rPr>
    </w:lvl>
    <w:lvl w:ilvl="8" w:tplc="F9D2A76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A3C0659"/>
    <w:multiLevelType w:val="hybridMultilevel"/>
    <w:tmpl w:val="724E7452"/>
    <w:lvl w:ilvl="0" w:tplc="EA0A3756">
      <w:start w:val="1"/>
      <w:numFmt w:val="bullet"/>
      <w:lvlText w:val="•"/>
      <w:lvlJc w:val="left"/>
      <w:pPr>
        <w:tabs>
          <w:tab w:val="num" w:pos="720"/>
        </w:tabs>
        <w:ind w:left="720" w:hanging="360"/>
      </w:pPr>
      <w:rPr>
        <w:rFonts w:ascii="Arial" w:hAnsi="Arial" w:hint="default"/>
      </w:rPr>
    </w:lvl>
    <w:lvl w:ilvl="1" w:tplc="29DC2BC0" w:tentative="1">
      <w:start w:val="1"/>
      <w:numFmt w:val="bullet"/>
      <w:lvlText w:val="•"/>
      <w:lvlJc w:val="left"/>
      <w:pPr>
        <w:tabs>
          <w:tab w:val="num" w:pos="1440"/>
        </w:tabs>
        <w:ind w:left="1440" w:hanging="360"/>
      </w:pPr>
      <w:rPr>
        <w:rFonts w:ascii="Arial" w:hAnsi="Arial" w:hint="default"/>
      </w:rPr>
    </w:lvl>
    <w:lvl w:ilvl="2" w:tplc="CDE68B7A" w:tentative="1">
      <w:start w:val="1"/>
      <w:numFmt w:val="bullet"/>
      <w:lvlText w:val="•"/>
      <w:lvlJc w:val="left"/>
      <w:pPr>
        <w:tabs>
          <w:tab w:val="num" w:pos="2160"/>
        </w:tabs>
        <w:ind w:left="2160" w:hanging="360"/>
      </w:pPr>
      <w:rPr>
        <w:rFonts w:ascii="Arial" w:hAnsi="Arial" w:hint="default"/>
      </w:rPr>
    </w:lvl>
    <w:lvl w:ilvl="3" w:tplc="6C009AD0" w:tentative="1">
      <w:start w:val="1"/>
      <w:numFmt w:val="bullet"/>
      <w:lvlText w:val="•"/>
      <w:lvlJc w:val="left"/>
      <w:pPr>
        <w:tabs>
          <w:tab w:val="num" w:pos="2880"/>
        </w:tabs>
        <w:ind w:left="2880" w:hanging="360"/>
      </w:pPr>
      <w:rPr>
        <w:rFonts w:ascii="Arial" w:hAnsi="Arial" w:hint="default"/>
      </w:rPr>
    </w:lvl>
    <w:lvl w:ilvl="4" w:tplc="C39CBEEE" w:tentative="1">
      <w:start w:val="1"/>
      <w:numFmt w:val="bullet"/>
      <w:lvlText w:val="•"/>
      <w:lvlJc w:val="left"/>
      <w:pPr>
        <w:tabs>
          <w:tab w:val="num" w:pos="3600"/>
        </w:tabs>
        <w:ind w:left="3600" w:hanging="360"/>
      </w:pPr>
      <w:rPr>
        <w:rFonts w:ascii="Arial" w:hAnsi="Arial" w:hint="default"/>
      </w:rPr>
    </w:lvl>
    <w:lvl w:ilvl="5" w:tplc="467A216C" w:tentative="1">
      <w:start w:val="1"/>
      <w:numFmt w:val="bullet"/>
      <w:lvlText w:val="•"/>
      <w:lvlJc w:val="left"/>
      <w:pPr>
        <w:tabs>
          <w:tab w:val="num" w:pos="4320"/>
        </w:tabs>
        <w:ind w:left="4320" w:hanging="360"/>
      </w:pPr>
      <w:rPr>
        <w:rFonts w:ascii="Arial" w:hAnsi="Arial" w:hint="default"/>
      </w:rPr>
    </w:lvl>
    <w:lvl w:ilvl="6" w:tplc="7F2EAC06" w:tentative="1">
      <w:start w:val="1"/>
      <w:numFmt w:val="bullet"/>
      <w:lvlText w:val="•"/>
      <w:lvlJc w:val="left"/>
      <w:pPr>
        <w:tabs>
          <w:tab w:val="num" w:pos="5040"/>
        </w:tabs>
        <w:ind w:left="5040" w:hanging="360"/>
      </w:pPr>
      <w:rPr>
        <w:rFonts w:ascii="Arial" w:hAnsi="Arial" w:hint="default"/>
      </w:rPr>
    </w:lvl>
    <w:lvl w:ilvl="7" w:tplc="0C08FFEC" w:tentative="1">
      <w:start w:val="1"/>
      <w:numFmt w:val="bullet"/>
      <w:lvlText w:val="•"/>
      <w:lvlJc w:val="left"/>
      <w:pPr>
        <w:tabs>
          <w:tab w:val="num" w:pos="5760"/>
        </w:tabs>
        <w:ind w:left="5760" w:hanging="360"/>
      </w:pPr>
      <w:rPr>
        <w:rFonts w:ascii="Arial" w:hAnsi="Arial" w:hint="default"/>
      </w:rPr>
    </w:lvl>
    <w:lvl w:ilvl="8" w:tplc="A55EB1E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B6335BA"/>
    <w:multiLevelType w:val="hybridMultilevel"/>
    <w:tmpl w:val="A6D61118"/>
    <w:lvl w:ilvl="0" w:tplc="F604886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755E1B"/>
    <w:multiLevelType w:val="hybridMultilevel"/>
    <w:tmpl w:val="DD942622"/>
    <w:lvl w:ilvl="0" w:tplc="08090001">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4" w15:restartNumberingAfterBreak="0">
    <w:nsid w:val="5C126BFC"/>
    <w:multiLevelType w:val="hybridMultilevel"/>
    <w:tmpl w:val="CE44AA6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665E614E"/>
    <w:multiLevelType w:val="hybridMultilevel"/>
    <w:tmpl w:val="6C3CB43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15:restartNumberingAfterBreak="0">
    <w:nsid w:val="68AC6B59"/>
    <w:multiLevelType w:val="hybridMultilevel"/>
    <w:tmpl w:val="D7683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8BF2241"/>
    <w:multiLevelType w:val="hybridMultilevel"/>
    <w:tmpl w:val="BFF473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BFA20CE"/>
    <w:multiLevelType w:val="hybridMultilevel"/>
    <w:tmpl w:val="A72834B6"/>
    <w:lvl w:ilvl="0" w:tplc="5866C964">
      <w:start w:val="1"/>
      <w:numFmt w:val="bullet"/>
      <w:lvlText w:val="-"/>
      <w:lvlJc w:val="left"/>
      <w:pPr>
        <w:ind w:left="2520" w:hanging="360"/>
      </w:pPr>
      <w:rPr>
        <w:rFonts w:ascii="Calibri" w:hAnsi="Calibri"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9" w15:restartNumberingAfterBreak="0">
    <w:nsid w:val="6DD723D8"/>
    <w:multiLevelType w:val="hybridMultilevel"/>
    <w:tmpl w:val="8CDEB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2C94AD9"/>
    <w:multiLevelType w:val="hybridMultilevel"/>
    <w:tmpl w:val="5DE2FA60"/>
    <w:lvl w:ilvl="0" w:tplc="F8F0B2D2">
      <w:start w:val="1"/>
      <w:numFmt w:val="bullet"/>
      <w:lvlText w:val="•"/>
      <w:lvlJc w:val="left"/>
      <w:pPr>
        <w:tabs>
          <w:tab w:val="num" w:pos="720"/>
        </w:tabs>
        <w:ind w:left="720" w:hanging="360"/>
      </w:pPr>
      <w:rPr>
        <w:rFonts w:ascii="Arial" w:hAnsi="Arial" w:hint="default"/>
      </w:rPr>
    </w:lvl>
    <w:lvl w:ilvl="1" w:tplc="ABE02260" w:tentative="1">
      <w:start w:val="1"/>
      <w:numFmt w:val="bullet"/>
      <w:lvlText w:val="•"/>
      <w:lvlJc w:val="left"/>
      <w:pPr>
        <w:tabs>
          <w:tab w:val="num" w:pos="1440"/>
        </w:tabs>
        <w:ind w:left="1440" w:hanging="360"/>
      </w:pPr>
      <w:rPr>
        <w:rFonts w:ascii="Arial" w:hAnsi="Arial" w:hint="default"/>
      </w:rPr>
    </w:lvl>
    <w:lvl w:ilvl="2" w:tplc="086A2AC4" w:tentative="1">
      <w:start w:val="1"/>
      <w:numFmt w:val="bullet"/>
      <w:lvlText w:val="•"/>
      <w:lvlJc w:val="left"/>
      <w:pPr>
        <w:tabs>
          <w:tab w:val="num" w:pos="2160"/>
        </w:tabs>
        <w:ind w:left="2160" w:hanging="360"/>
      </w:pPr>
      <w:rPr>
        <w:rFonts w:ascii="Arial" w:hAnsi="Arial" w:hint="default"/>
      </w:rPr>
    </w:lvl>
    <w:lvl w:ilvl="3" w:tplc="ED0A1D9C" w:tentative="1">
      <w:start w:val="1"/>
      <w:numFmt w:val="bullet"/>
      <w:lvlText w:val="•"/>
      <w:lvlJc w:val="left"/>
      <w:pPr>
        <w:tabs>
          <w:tab w:val="num" w:pos="2880"/>
        </w:tabs>
        <w:ind w:left="2880" w:hanging="360"/>
      </w:pPr>
      <w:rPr>
        <w:rFonts w:ascii="Arial" w:hAnsi="Arial" w:hint="default"/>
      </w:rPr>
    </w:lvl>
    <w:lvl w:ilvl="4" w:tplc="4F4C9B02" w:tentative="1">
      <w:start w:val="1"/>
      <w:numFmt w:val="bullet"/>
      <w:lvlText w:val="•"/>
      <w:lvlJc w:val="left"/>
      <w:pPr>
        <w:tabs>
          <w:tab w:val="num" w:pos="3600"/>
        </w:tabs>
        <w:ind w:left="3600" w:hanging="360"/>
      </w:pPr>
      <w:rPr>
        <w:rFonts w:ascii="Arial" w:hAnsi="Arial" w:hint="default"/>
      </w:rPr>
    </w:lvl>
    <w:lvl w:ilvl="5" w:tplc="018CA050" w:tentative="1">
      <w:start w:val="1"/>
      <w:numFmt w:val="bullet"/>
      <w:lvlText w:val="•"/>
      <w:lvlJc w:val="left"/>
      <w:pPr>
        <w:tabs>
          <w:tab w:val="num" w:pos="4320"/>
        </w:tabs>
        <w:ind w:left="4320" w:hanging="360"/>
      </w:pPr>
      <w:rPr>
        <w:rFonts w:ascii="Arial" w:hAnsi="Arial" w:hint="default"/>
      </w:rPr>
    </w:lvl>
    <w:lvl w:ilvl="6" w:tplc="CBA61B90" w:tentative="1">
      <w:start w:val="1"/>
      <w:numFmt w:val="bullet"/>
      <w:lvlText w:val="•"/>
      <w:lvlJc w:val="left"/>
      <w:pPr>
        <w:tabs>
          <w:tab w:val="num" w:pos="5040"/>
        </w:tabs>
        <w:ind w:left="5040" w:hanging="360"/>
      </w:pPr>
      <w:rPr>
        <w:rFonts w:ascii="Arial" w:hAnsi="Arial" w:hint="default"/>
      </w:rPr>
    </w:lvl>
    <w:lvl w:ilvl="7" w:tplc="AEDEE5DA" w:tentative="1">
      <w:start w:val="1"/>
      <w:numFmt w:val="bullet"/>
      <w:lvlText w:val="•"/>
      <w:lvlJc w:val="left"/>
      <w:pPr>
        <w:tabs>
          <w:tab w:val="num" w:pos="5760"/>
        </w:tabs>
        <w:ind w:left="5760" w:hanging="360"/>
      </w:pPr>
      <w:rPr>
        <w:rFonts w:ascii="Arial" w:hAnsi="Arial" w:hint="default"/>
      </w:rPr>
    </w:lvl>
    <w:lvl w:ilvl="8" w:tplc="824E808E"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88E3445"/>
    <w:multiLevelType w:val="hybridMultilevel"/>
    <w:tmpl w:val="0E9E24DA"/>
    <w:lvl w:ilvl="0" w:tplc="03006A5E">
      <w:start w:val="1"/>
      <w:numFmt w:val="bullet"/>
      <w:lvlText w:val="•"/>
      <w:lvlJc w:val="left"/>
      <w:pPr>
        <w:tabs>
          <w:tab w:val="num" w:pos="720"/>
        </w:tabs>
        <w:ind w:left="720" w:hanging="360"/>
      </w:pPr>
      <w:rPr>
        <w:rFonts w:ascii="Arial" w:hAnsi="Arial" w:hint="default"/>
      </w:rPr>
    </w:lvl>
    <w:lvl w:ilvl="1" w:tplc="32A44BFA" w:tentative="1">
      <w:start w:val="1"/>
      <w:numFmt w:val="bullet"/>
      <w:lvlText w:val="•"/>
      <w:lvlJc w:val="left"/>
      <w:pPr>
        <w:tabs>
          <w:tab w:val="num" w:pos="1440"/>
        </w:tabs>
        <w:ind w:left="1440" w:hanging="360"/>
      </w:pPr>
      <w:rPr>
        <w:rFonts w:ascii="Arial" w:hAnsi="Arial" w:hint="default"/>
      </w:rPr>
    </w:lvl>
    <w:lvl w:ilvl="2" w:tplc="42BCA150" w:tentative="1">
      <w:start w:val="1"/>
      <w:numFmt w:val="bullet"/>
      <w:lvlText w:val="•"/>
      <w:lvlJc w:val="left"/>
      <w:pPr>
        <w:tabs>
          <w:tab w:val="num" w:pos="2160"/>
        </w:tabs>
        <w:ind w:left="2160" w:hanging="360"/>
      </w:pPr>
      <w:rPr>
        <w:rFonts w:ascii="Arial" w:hAnsi="Arial" w:hint="default"/>
      </w:rPr>
    </w:lvl>
    <w:lvl w:ilvl="3" w:tplc="05B669B2" w:tentative="1">
      <w:start w:val="1"/>
      <w:numFmt w:val="bullet"/>
      <w:lvlText w:val="•"/>
      <w:lvlJc w:val="left"/>
      <w:pPr>
        <w:tabs>
          <w:tab w:val="num" w:pos="2880"/>
        </w:tabs>
        <w:ind w:left="2880" w:hanging="360"/>
      </w:pPr>
      <w:rPr>
        <w:rFonts w:ascii="Arial" w:hAnsi="Arial" w:hint="default"/>
      </w:rPr>
    </w:lvl>
    <w:lvl w:ilvl="4" w:tplc="4BBE4A9E" w:tentative="1">
      <w:start w:val="1"/>
      <w:numFmt w:val="bullet"/>
      <w:lvlText w:val="•"/>
      <w:lvlJc w:val="left"/>
      <w:pPr>
        <w:tabs>
          <w:tab w:val="num" w:pos="3600"/>
        </w:tabs>
        <w:ind w:left="3600" w:hanging="360"/>
      </w:pPr>
      <w:rPr>
        <w:rFonts w:ascii="Arial" w:hAnsi="Arial" w:hint="default"/>
      </w:rPr>
    </w:lvl>
    <w:lvl w:ilvl="5" w:tplc="246206BC" w:tentative="1">
      <w:start w:val="1"/>
      <w:numFmt w:val="bullet"/>
      <w:lvlText w:val="•"/>
      <w:lvlJc w:val="left"/>
      <w:pPr>
        <w:tabs>
          <w:tab w:val="num" w:pos="4320"/>
        </w:tabs>
        <w:ind w:left="4320" w:hanging="360"/>
      </w:pPr>
      <w:rPr>
        <w:rFonts w:ascii="Arial" w:hAnsi="Arial" w:hint="default"/>
      </w:rPr>
    </w:lvl>
    <w:lvl w:ilvl="6" w:tplc="B5563FBC" w:tentative="1">
      <w:start w:val="1"/>
      <w:numFmt w:val="bullet"/>
      <w:lvlText w:val="•"/>
      <w:lvlJc w:val="left"/>
      <w:pPr>
        <w:tabs>
          <w:tab w:val="num" w:pos="5040"/>
        </w:tabs>
        <w:ind w:left="5040" w:hanging="360"/>
      </w:pPr>
      <w:rPr>
        <w:rFonts w:ascii="Arial" w:hAnsi="Arial" w:hint="default"/>
      </w:rPr>
    </w:lvl>
    <w:lvl w:ilvl="7" w:tplc="8E5CF5BE" w:tentative="1">
      <w:start w:val="1"/>
      <w:numFmt w:val="bullet"/>
      <w:lvlText w:val="•"/>
      <w:lvlJc w:val="left"/>
      <w:pPr>
        <w:tabs>
          <w:tab w:val="num" w:pos="5760"/>
        </w:tabs>
        <w:ind w:left="5760" w:hanging="360"/>
      </w:pPr>
      <w:rPr>
        <w:rFonts w:ascii="Arial" w:hAnsi="Arial" w:hint="default"/>
      </w:rPr>
    </w:lvl>
    <w:lvl w:ilvl="8" w:tplc="1042F120"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A1E3170"/>
    <w:multiLevelType w:val="hybridMultilevel"/>
    <w:tmpl w:val="A6CA3026"/>
    <w:lvl w:ilvl="0" w:tplc="FDDC987E">
      <w:start w:val="5"/>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6A06A7"/>
    <w:multiLevelType w:val="hybridMultilevel"/>
    <w:tmpl w:val="BBEA7BDC"/>
    <w:lvl w:ilvl="0" w:tplc="0809000F">
      <w:start w:val="1"/>
      <w:numFmt w:val="decimal"/>
      <w:lvlText w:val="%1."/>
      <w:lvlJc w:val="left"/>
      <w:pPr>
        <w:ind w:left="1364" w:hanging="360"/>
      </w:p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34" w15:restartNumberingAfterBreak="0">
    <w:nsid w:val="7EE90EF0"/>
    <w:multiLevelType w:val="hybridMultilevel"/>
    <w:tmpl w:val="7C7E644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FB5247D"/>
    <w:multiLevelType w:val="hybridMultilevel"/>
    <w:tmpl w:val="7FE28D9A"/>
    <w:lvl w:ilvl="0" w:tplc="04090001">
      <w:start w:val="1"/>
      <w:numFmt w:val="bullet"/>
      <w:lvlText w:val=""/>
      <w:lvlJc w:val="left"/>
      <w:pPr>
        <w:ind w:left="729" w:hanging="360"/>
      </w:pPr>
      <w:rPr>
        <w:rFonts w:ascii="Symbol" w:hAnsi="Symbol" w:hint="default"/>
      </w:rPr>
    </w:lvl>
    <w:lvl w:ilvl="1" w:tplc="04090003" w:tentative="1">
      <w:start w:val="1"/>
      <w:numFmt w:val="bullet"/>
      <w:lvlText w:val="o"/>
      <w:lvlJc w:val="left"/>
      <w:pPr>
        <w:ind w:left="1449" w:hanging="360"/>
      </w:pPr>
      <w:rPr>
        <w:rFonts w:ascii="Courier New" w:hAnsi="Courier New" w:cs="Courier New" w:hint="default"/>
      </w:rPr>
    </w:lvl>
    <w:lvl w:ilvl="2" w:tplc="04090005" w:tentative="1">
      <w:start w:val="1"/>
      <w:numFmt w:val="bullet"/>
      <w:lvlText w:val=""/>
      <w:lvlJc w:val="left"/>
      <w:pPr>
        <w:ind w:left="2169" w:hanging="360"/>
      </w:pPr>
      <w:rPr>
        <w:rFonts w:ascii="Wingdings" w:hAnsi="Wingdings" w:hint="default"/>
      </w:rPr>
    </w:lvl>
    <w:lvl w:ilvl="3" w:tplc="04090001" w:tentative="1">
      <w:start w:val="1"/>
      <w:numFmt w:val="bullet"/>
      <w:lvlText w:val=""/>
      <w:lvlJc w:val="left"/>
      <w:pPr>
        <w:ind w:left="2889" w:hanging="360"/>
      </w:pPr>
      <w:rPr>
        <w:rFonts w:ascii="Symbol" w:hAnsi="Symbol" w:hint="default"/>
      </w:rPr>
    </w:lvl>
    <w:lvl w:ilvl="4" w:tplc="04090003" w:tentative="1">
      <w:start w:val="1"/>
      <w:numFmt w:val="bullet"/>
      <w:lvlText w:val="o"/>
      <w:lvlJc w:val="left"/>
      <w:pPr>
        <w:ind w:left="3609" w:hanging="360"/>
      </w:pPr>
      <w:rPr>
        <w:rFonts w:ascii="Courier New" w:hAnsi="Courier New" w:cs="Courier New" w:hint="default"/>
      </w:rPr>
    </w:lvl>
    <w:lvl w:ilvl="5" w:tplc="04090005" w:tentative="1">
      <w:start w:val="1"/>
      <w:numFmt w:val="bullet"/>
      <w:lvlText w:val=""/>
      <w:lvlJc w:val="left"/>
      <w:pPr>
        <w:ind w:left="4329" w:hanging="360"/>
      </w:pPr>
      <w:rPr>
        <w:rFonts w:ascii="Wingdings" w:hAnsi="Wingdings" w:hint="default"/>
      </w:rPr>
    </w:lvl>
    <w:lvl w:ilvl="6" w:tplc="04090001" w:tentative="1">
      <w:start w:val="1"/>
      <w:numFmt w:val="bullet"/>
      <w:lvlText w:val=""/>
      <w:lvlJc w:val="left"/>
      <w:pPr>
        <w:ind w:left="5049" w:hanging="360"/>
      </w:pPr>
      <w:rPr>
        <w:rFonts w:ascii="Symbol" w:hAnsi="Symbol" w:hint="default"/>
      </w:rPr>
    </w:lvl>
    <w:lvl w:ilvl="7" w:tplc="04090003" w:tentative="1">
      <w:start w:val="1"/>
      <w:numFmt w:val="bullet"/>
      <w:lvlText w:val="o"/>
      <w:lvlJc w:val="left"/>
      <w:pPr>
        <w:ind w:left="5769" w:hanging="360"/>
      </w:pPr>
      <w:rPr>
        <w:rFonts w:ascii="Courier New" w:hAnsi="Courier New" w:cs="Courier New" w:hint="default"/>
      </w:rPr>
    </w:lvl>
    <w:lvl w:ilvl="8" w:tplc="04090005" w:tentative="1">
      <w:start w:val="1"/>
      <w:numFmt w:val="bullet"/>
      <w:lvlText w:val=""/>
      <w:lvlJc w:val="left"/>
      <w:pPr>
        <w:ind w:left="6489" w:hanging="360"/>
      </w:pPr>
      <w:rPr>
        <w:rFonts w:ascii="Wingdings" w:hAnsi="Wingdings" w:hint="default"/>
      </w:rPr>
    </w:lvl>
  </w:abstractNum>
  <w:num w:numId="1" w16cid:durableId="595138700">
    <w:abstractNumId w:val="25"/>
  </w:num>
  <w:num w:numId="2" w16cid:durableId="322394858">
    <w:abstractNumId w:val="6"/>
  </w:num>
  <w:num w:numId="3" w16cid:durableId="1400208255">
    <w:abstractNumId w:val="11"/>
  </w:num>
  <w:num w:numId="4" w16cid:durableId="1165172595">
    <w:abstractNumId w:val="15"/>
  </w:num>
  <w:num w:numId="5" w16cid:durableId="1581057959">
    <w:abstractNumId w:val="29"/>
  </w:num>
  <w:num w:numId="6" w16cid:durableId="1723823208">
    <w:abstractNumId w:val="3"/>
  </w:num>
  <w:num w:numId="7" w16cid:durableId="595092656">
    <w:abstractNumId w:val="23"/>
  </w:num>
  <w:num w:numId="8" w16cid:durableId="297221958">
    <w:abstractNumId w:val="28"/>
  </w:num>
  <w:num w:numId="9" w16cid:durableId="1442265180">
    <w:abstractNumId w:val="1"/>
  </w:num>
  <w:num w:numId="10" w16cid:durableId="879978048">
    <w:abstractNumId w:val="0"/>
  </w:num>
  <w:num w:numId="11" w16cid:durableId="919218136">
    <w:abstractNumId w:val="14"/>
  </w:num>
  <w:num w:numId="12" w16cid:durableId="839732081">
    <w:abstractNumId w:val="12"/>
  </w:num>
  <w:num w:numId="13" w16cid:durableId="14429577">
    <w:abstractNumId w:val="8"/>
  </w:num>
  <w:num w:numId="14" w16cid:durableId="1491018727">
    <w:abstractNumId w:val="17"/>
  </w:num>
  <w:num w:numId="15" w16cid:durableId="653752879">
    <w:abstractNumId w:val="19"/>
  </w:num>
  <w:num w:numId="16" w16cid:durableId="1381251621">
    <w:abstractNumId w:val="9"/>
  </w:num>
  <w:num w:numId="17" w16cid:durableId="584148397">
    <w:abstractNumId w:val="27"/>
  </w:num>
  <w:num w:numId="18" w16cid:durableId="1838957911">
    <w:abstractNumId w:val="4"/>
  </w:num>
  <w:num w:numId="19" w16cid:durableId="981735216">
    <w:abstractNumId w:val="32"/>
  </w:num>
  <w:num w:numId="20" w16cid:durableId="94323479">
    <w:abstractNumId w:val="22"/>
  </w:num>
  <w:num w:numId="21" w16cid:durableId="1122580761">
    <w:abstractNumId w:val="16"/>
  </w:num>
  <w:num w:numId="22" w16cid:durableId="519701831">
    <w:abstractNumId w:val="34"/>
  </w:num>
  <w:num w:numId="23" w16cid:durableId="1305282357">
    <w:abstractNumId w:val="24"/>
  </w:num>
  <w:num w:numId="24" w16cid:durableId="1515724215">
    <w:abstractNumId w:val="13"/>
  </w:num>
  <w:num w:numId="25" w16cid:durableId="1003245492">
    <w:abstractNumId w:val="33"/>
  </w:num>
  <w:num w:numId="26" w16cid:durableId="1211114405">
    <w:abstractNumId w:val="30"/>
  </w:num>
  <w:num w:numId="27" w16cid:durableId="514269712">
    <w:abstractNumId w:val="35"/>
  </w:num>
  <w:num w:numId="28" w16cid:durableId="859201966">
    <w:abstractNumId w:val="18"/>
  </w:num>
  <w:num w:numId="29" w16cid:durableId="538595347">
    <w:abstractNumId w:val="21"/>
  </w:num>
  <w:num w:numId="30" w16cid:durableId="1700734716">
    <w:abstractNumId w:val="31"/>
  </w:num>
  <w:num w:numId="31" w16cid:durableId="873928954">
    <w:abstractNumId w:val="2"/>
  </w:num>
  <w:num w:numId="32" w16cid:durableId="789859310">
    <w:abstractNumId w:val="5"/>
  </w:num>
  <w:num w:numId="33" w16cid:durableId="1407150028">
    <w:abstractNumId w:val="20"/>
  </w:num>
  <w:num w:numId="34" w16cid:durableId="1445885055">
    <w:abstractNumId w:val="10"/>
  </w:num>
  <w:num w:numId="35" w16cid:durableId="1616208164">
    <w:abstractNumId w:val="26"/>
  </w:num>
  <w:num w:numId="36" w16cid:durableId="77668386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1E0"/>
    <w:rsid w:val="0000676B"/>
    <w:rsid w:val="00007E1F"/>
    <w:rsid w:val="00010163"/>
    <w:rsid w:val="00024501"/>
    <w:rsid w:val="00067C2D"/>
    <w:rsid w:val="0007441E"/>
    <w:rsid w:val="00076014"/>
    <w:rsid w:val="0008323F"/>
    <w:rsid w:val="00091422"/>
    <w:rsid w:val="000A676F"/>
    <w:rsid w:val="000B38F3"/>
    <w:rsid w:val="000D73CD"/>
    <w:rsid w:val="000E0D90"/>
    <w:rsid w:val="001030D0"/>
    <w:rsid w:val="00127DE2"/>
    <w:rsid w:val="00132E88"/>
    <w:rsid w:val="00133F63"/>
    <w:rsid w:val="00142794"/>
    <w:rsid w:val="001435BA"/>
    <w:rsid w:val="001459FB"/>
    <w:rsid w:val="00147755"/>
    <w:rsid w:val="00147F1C"/>
    <w:rsid w:val="00151C71"/>
    <w:rsid w:val="001522AF"/>
    <w:rsid w:val="00160AC1"/>
    <w:rsid w:val="001642E6"/>
    <w:rsid w:val="00164FFA"/>
    <w:rsid w:val="00166162"/>
    <w:rsid w:val="00185028"/>
    <w:rsid w:val="001919A9"/>
    <w:rsid w:val="00193F3F"/>
    <w:rsid w:val="001B10D1"/>
    <w:rsid w:val="001B71D3"/>
    <w:rsid w:val="001E2F38"/>
    <w:rsid w:val="001F569C"/>
    <w:rsid w:val="001F6611"/>
    <w:rsid w:val="002123D8"/>
    <w:rsid w:val="002160BE"/>
    <w:rsid w:val="00221FC8"/>
    <w:rsid w:val="0023599C"/>
    <w:rsid w:val="002368E1"/>
    <w:rsid w:val="002748BC"/>
    <w:rsid w:val="002748CB"/>
    <w:rsid w:val="00276DB2"/>
    <w:rsid w:val="00280978"/>
    <w:rsid w:val="002A15CE"/>
    <w:rsid w:val="002B3A25"/>
    <w:rsid w:val="002B685F"/>
    <w:rsid w:val="002D398A"/>
    <w:rsid w:val="002D7CB8"/>
    <w:rsid w:val="002F6EF8"/>
    <w:rsid w:val="00313937"/>
    <w:rsid w:val="00314C86"/>
    <w:rsid w:val="00315C7E"/>
    <w:rsid w:val="003167AA"/>
    <w:rsid w:val="00325DEE"/>
    <w:rsid w:val="00327493"/>
    <w:rsid w:val="00351152"/>
    <w:rsid w:val="0035413C"/>
    <w:rsid w:val="00357EB7"/>
    <w:rsid w:val="00382BBC"/>
    <w:rsid w:val="00386284"/>
    <w:rsid w:val="00390354"/>
    <w:rsid w:val="00390DF7"/>
    <w:rsid w:val="003A3841"/>
    <w:rsid w:val="003B3041"/>
    <w:rsid w:val="003C04EC"/>
    <w:rsid w:val="003C3E9E"/>
    <w:rsid w:val="003C6043"/>
    <w:rsid w:val="003E0428"/>
    <w:rsid w:val="003E4F20"/>
    <w:rsid w:val="004105D8"/>
    <w:rsid w:val="004206C6"/>
    <w:rsid w:val="004206CB"/>
    <w:rsid w:val="00427A67"/>
    <w:rsid w:val="00433C8F"/>
    <w:rsid w:val="004375FE"/>
    <w:rsid w:val="004407E8"/>
    <w:rsid w:val="00441005"/>
    <w:rsid w:val="004538BA"/>
    <w:rsid w:val="00457179"/>
    <w:rsid w:val="004805AC"/>
    <w:rsid w:val="00482CEE"/>
    <w:rsid w:val="00493C1F"/>
    <w:rsid w:val="004947FC"/>
    <w:rsid w:val="00496AAF"/>
    <w:rsid w:val="004A487E"/>
    <w:rsid w:val="004C3D9A"/>
    <w:rsid w:val="004D66EA"/>
    <w:rsid w:val="00505B19"/>
    <w:rsid w:val="005262BD"/>
    <w:rsid w:val="00530027"/>
    <w:rsid w:val="00543194"/>
    <w:rsid w:val="005538D8"/>
    <w:rsid w:val="005545B1"/>
    <w:rsid w:val="00564CB7"/>
    <w:rsid w:val="00574320"/>
    <w:rsid w:val="00594262"/>
    <w:rsid w:val="0059520B"/>
    <w:rsid w:val="005B3C52"/>
    <w:rsid w:val="005C4133"/>
    <w:rsid w:val="005C58C6"/>
    <w:rsid w:val="005C62AA"/>
    <w:rsid w:val="005E7A33"/>
    <w:rsid w:val="00607AA1"/>
    <w:rsid w:val="0063225A"/>
    <w:rsid w:val="00655D1E"/>
    <w:rsid w:val="006578A5"/>
    <w:rsid w:val="00673FB7"/>
    <w:rsid w:val="00695BCD"/>
    <w:rsid w:val="006A4FA4"/>
    <w:rsid w:val="006A6FB4"/>
    <w:rsid w:val="006B039A"/>
    <w:rsid w:val="006B4E97"/>
    <w:rsid w:val="006C2AE9"/>
    <w:rsid w:val="006C329B"/>
    <w:rsid w:val="006D39CF"/>
    <w:rsid w:val="00700238"/>
    <w:rsid w:val="007042F1"/>
    <w:rsid w:val="00726BCD"/>
    <w:rsid w:val="007323C0"/>
    <w:rsid w:val="00733F98"/>
    <w:rsid w:val="00735EB3"/>
    <w:rsid w:val="00770C62"/>
    <w:rsid w:val="00786C5D"/>
    <w:rsid w:val="00791148"/>
    <w:rsid w:val="007A6B57"/>
    <w:rsid w:val="007B5E77"/>
    <w:rsid w:val="007B69B0"/>
    <w:rsid w:val="007D1BE8"/>
    <w:rsid w:val="007D1D03"/>
    <w:rsid w:val="007F35AA"/>
    <w:rsid w:val="007F79DC"/>
    <w:rsid w:val="00804D4D"/>
    <w:rsid w:val="0081588B"/>
    <w:rsid w:val="00836C00"/>
    <w:rsid w:val="008373B0"/>
    <w:rsid w:val="008431B9"/>
    <w:rsid w:val="00864F20"/>
    <w:rsid w:val="00877300"/>
    <w:rsid w:val="008807CE"/>
    <w:rsid w:val="00891CDD"/>
    <w:rsid w:val="008A7F40"/>
    <w:rsid w:val="008B620A"/>
    <w:rsid w:val="008C4A55"/>
    <w:rsid w:val="008D2B93"/>
    <w:rsid w:val="008F5413"/>
    <w:rsid w:val="009009CC"/>
    <w:rsid w:val="009018A1"/>
    <w:rsid w:val="009047F3"/>
    <w:rsid w:val="00907EA1"/>
    <w:rsid w:val="00914135"/>
    <w:rsid w:val="00924C4A"/>
    <w:rsid w:val="009260DA"/>
    <w:rsid w:val="00935CFA"/>
    <w:rsid w:val="0096754A"/>
    <w:rsid w:val="009726DA"/>
    <w:rsid w:val="009818A0"/>
    <w:rsid w:val="00981DEE"/>
    <w:rsid w:val="00996504"/>
    <w:rsid w:val="009E79DC"/>
    <w:rsid w:val="009F2B7F"/>
    <w:rsid w:val="009F42B7"/>
    <w:rsid w:val="00A01C91"/>
    <w:rsid w:val="00A102EA"/>
    <w:rsid w:val="00A216A3"/>
    <w:rsid w:val="00A219A4"/>
    <w:rsid w:val="00A27A7C"/>
    <w:rsid w:val="00A27CDA"/>
    <w:rsid w:val="00A34B32"/>
    <w:rsid w:val="00A455A4"/>
    <w:rsid w:val="00A510E5"/>
    <w:rsid w:val="00A532C7"/>
    <w:rsid w:val="00A70532"/>
    <w:rsid w:val="00A77C68"/>
    <w:rsid w:val="00A81C40"/>
    <w:rsid w:val="00A93E9F"/>
    <w:rsid w:val="00AB4D25"/>
    <w:rsid w:val="00AC0A88"/>
    <w:rsid w:val="00AC21C2"/>
    <w:rsid w:val="00AC36D3"/>
    <w:rsid w:val="00AC6121"/>
    <w:rsid w:val="00AD62A4"/>
    <w:rsid w:val="00AE331F"/>
    <w:rsid w:val="00AF142A"/>
    <w:rsid w:val="00AF2FAE"/>
    <w:rsid w:val="00AF5732"/>
    <w:rsid w:val="00AF772F"/>
    <w:rsid w:val="00B00D2D"/>
    <w:rsid w:val="00B02183"/>
    <w:rsid w:val="00B07657"/>
    <w:rsid w:val="00B106AF"/>
    <w:rsid w:val="00B10DF3"/>
    <w:rsid w:val="00B16B76"/>
    <w:rsid w:val="00B22496"/>
    <w:rsid w:val="00B22A91"/>
    <w:rsid w:val="00B42B19"/>
    <w:rsid w:val="00B44959"/>
    <w:rsid w:val="00B44D67"/>
    <w:rsid w:val="00B45847"/>
    <w:rsid w:val="00B45CE9"/>
    <w:rsid w:val="00B46EDE"/>
    <w:rsid w:val="00B54287"/>
    <w:rsid w:val="00B73F53"/>
    <w:rsid w:val="00B84D98"/>
    <w:rsid w:val="00B864FF"/>
    <w:rsid w:val="00B953DC"/>
    <w:rsid w:val="00BA0F7A"/>
    <w:rsid w:val="00BA17AB"/>
    <w:rsid w:val="00BC1106"/>
    <w:rsid w:val="00BC756D"/>
    <w:rsid w:val="00BD4E26"/>
    <w:rsid w:val="00BF0F4E"/>
    <w:rsid w:val="00C00228"/>
    <w:rsid w:val="00C04298"/>
    <w:rsid w:val="00C10E88"/>
    <w:rsid w:val="00C267BB"/>
    <w:rsid w:val="00C347CF"/>
    <w:rsid w:val="00C4722A"/>
    <w:rsid w:val="00C549D7"/>
    <w:rsid w:val="00C5701A"/>
    <w:rsid w:val="00C756DB"/>
    <w:rsid w:val="00C81A3A"/>
    <w:rsid w:val="00C85E12"/>
    <w:rsid w:val="00CC29AC"/>
    <w:rsid w:val="00CC6D74"/>
    <w:rsid w:val="00D02AE4"/>
    <w:rsid w:val="00D06A60"/>
    <w:rsid w:val="00D17382"/>
    <w:rsid w:val="00D22BBE"/>
    <w:rsid w:val="00D23F32"/>
    <w:rsid w:val="00D329A7"/>
    <w:rsid w:val="00D342AE"/>
    <w:rsid w:val="00D5353C"/>
    <w:rsid w:val="00D659B4"/>
    <w:rsid w:val="00D73444"/>
    <w:rsid w:val="00D874F1"/>
    <w:rsid w:val="00D93CEB"/>
    <w:rsid w:val="00DA37EE"/>
    <w:rsid w:val="00DB0A44"/>
    <w:rsid w:val="00DB30FC"/>
    <w:rsid w:val="00DC6AA2"/>
    <w:rsid w:val="00DD39D5"/>
    <w:rsid w:val="00DD7D98"/>
    <w:rsid w:val="00DE7A9D"/>
    <w:rsid w:val="00DF1F31"/>
    <w:rsid w:val="00DF58C9"/>
    <w:rsid w:val="00DF6004"/>
    <w:rsid w:val="00E166B4"/>
    <w:rsid w:val="00E27312"/>
    <w:rsid w:val="00E32DDF"/>
    <w:rsid w:val="00E444F8"/>
    <w:rsid w:val="00E54866"/>
    <w:rsid w:val="00E6264B"/>
    <w:rsid w:val="00E768C5"/>
    <w:rsid w:val="00E77638"/>
    <w:rsid w:val="00E82C4D"/>
    <w:rsid w:val="00E9771C"/>
    <w:rsid w:val="00EB008E"/>
    <w:rsid w:val="00EC054E"/>
    <w:rsid w:val="00EC35DB"/>
    <w:rsid w:val="00ED0A00"/>
    <w:rsid w:val="00ED0C8B"/>
    <w:rsid w:val="00EE3EC1"/>
    <w:rsid w:val="00EE42E3"/>
    <w:rsid w:val="00F07DCC"/>
    <w:rsid w:val="00F126E4"/>
    <w:rsid w:val="00F23E8E"/>
    <w:rsid w:val="00F3103F"/>
    <w:rsid w:val="00F731E0"/>
    <w:rsid w:val="00F75854"/>
    <w:rsid w:val="00F75D33"/>
    <w:rsid w:val="00F77AF6"/>
    <w:rsid w:val="00F846D1"/>
    <w:rsid w:val="00F849D2"/>
    <w:rsid w:val="00FA7B25"/>
    <w:rsid w:val="00FC7185"/>
    <w:rsid w:val="00FD1C23"/>
    <w:rsid w:val="00FD3964"/>
    <w:rsid w:val="00FD58BE"/>
    <w:rsid w:val="00FD6F56"/>
    <w:rsid w:val="00FF03AB"/>
    <w:rsid w:val="00FF37DA"/>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657D4E"/>
  <w15:chartTrackingRefBased/>
  <w15:docId w15:val="{FF65E4F0-44E2-4462-BDCB-72983AB32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60BE"/>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References,List1,Aufzählung Spiegelstrich,Titre1,List11,List Paragraph (numbered (a)),Heading 2_sj,List Paragraph1,Dot pt,Listenabsatz1,_Bullet"/>
    <w:basedOn w:val="Normal"/>
    <w:link w:val="ListParagraphChar"/>
    <w:uiPriority w:val="34"/>
    <w:qFormat/>
    <w:rsid w:val="001B10D1"/>
    <w:pPr>
      <w:ind w:left="720"/>
      <w:contextualSpacing/>
    </w:pPr>
  </w:style>
  <w:style w:type="paragraph" w:styleId="BalloonText">
    <w:name w:val="Balloon Text"/>
    <w:basedOn w:val="Normal"/>
    <w:link w:val="BalloonTextChar"/>
    <w:uiPriority w:val="99"/>
    <w:semiHidden/>
    <w:unhideWhenUsed/>
    <w:rsid w:val="00132E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2E88"/>
    <w:rPr>
      <w:rFonts w:ascii="Segoe UI" w:hAnsi="Segoe UI" w:cs="Segoe UI"/>
      <w:sz w:val="18"/>
      <w:szCs w:val="18"/>
    </w:rPr>
  </w:style>
  <w:style w:type="character" w:styleId="Hyperlink">
    <w:name w:val="Hyperlink"/>
    <w:basedOn w:val="DefaultParagraphFont"/>
    <w:uiPriority w:val="99"/>
    <w:unhideWhenUsed/>
    <w:rsid w:val="00695BCD"/>
    <w:rPr>
      <w:color w:val="0563C1" w:themeColor="hyperlink"/>
      <w:u w:val="single"/>
    </w:rPr>
  </w:style>
  <w:style w:type="character" w:customStyle="1" w:styleId="UnresolvedMention1">
    <w:name w:val="Unresolved Mention1"/>
    <w:basedOn w:val="DefaultParagraphFont"/>
    <w:uiPriority w:val="99"/>
    <w:semiHidden/>
    <w:unhideWhenUsed/>
    <w:rsid w:val="00695BCD"/>
    <w:rPr>
      <w:color w:val="605E5C"/>
      <w:shd w:val="clear" w:color="auto" w:fill="E1DFDD"/>
    </w:rPr>
  </w:style>
  <w:style w:type="paragraph" w:styleId="Header">
    <w:name w:val="header"/>
    <w:basedOn w:val="Normal"/>
    <w:link w:val="HeaderChar"/>
    <w:uiPriority w:val="99"/>
    <w:unhideWhenUsed/>
    <w:rsid w:val="00382B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2BBC"/>
  </w:style>
  <w:style w:type="paragraph" w:styleId="Footer">
    <w:name w:val="footer"/>
    <w:basedOn w:val="Normal"/>
    <w:link w:val="FooterChar"/>
    <w:uiPriority w:val="99"/>
    <w:unhideWhenUsed/>
    <w:rsid w:val="00382B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2BBC"/>
  </w:style>
  <w:style w:type="character" w:styleId="CommentReference">
    <w:name w:val="annotation reference"/>
    <w:basedOn w:val="DefaultParagraphFont"/>
    <w:uiPriority w:val="99"/>
    <w:semiHidden/>
    <w:unhideWhenUsed/>
    <w:rsid w:val="00B22496"/>
    <w:rPr>
      <w:sz w:val="16"/>
      <w:szCs w:val="16"/>
    </w:rPr>
  </w:style>
  <w:style w:type="paragraph" w:styleId="CommentText">
    <w:name w:val="annotation text"/>
    <w:basedOn w:val="Normal"/>
    <w:link w:val="CommentTextChar"/>
    <w:uiPriority w:val="99"/>
    <w:unhideWhenUsed/>
    <w:rsid w:val="00B22496"/>
    <w:pPr>
      <w:spacing w:line="240" w:lineRule="auto"/>
    </w:pPr>
    <w:rPr>
      <w:sz w:val="20"/>
      <w:szCs w:val="20"/>
    </w:rPr>
  </w:style>
  <w:style w:type="character" w:customStyle="1" w:styleId="CommentTextChar">
    <w:name w:val="Comment Text Char"/>
    <w:basedOn w:val="DefaultParagraphFont"/>
    <w:link w:val="CommentText"/>
    <w:uiPriority w:val="99"/>
    <w:rsid w:val="00B22496"/>
    <w:rPr>
      <w:sz w:val="20"/>
      <w:szCs w:val="20"/>
    </w:rPr>
  </w:style>
  <w:style w:type="paragraph" w:styleId="CommentSubject">
    <w:name w:val="annotation subject"/>
    <w:basedOn w:val="CommentText"/>
    <w:next w:val="CommentText"/>
    <w:link w:val="CommentSubjectChar"/>
    <w:uiPriority w:val="99"/>
    <w:semiHidden/>
    <w:unhideWhenUsed/>
    <w:rsid w:val="00B22496"/>
    <w:rPr>
      <w:b/>
      <w:bCs/>
    </w:rPr>
  </w:style>
  <w:style w:type="character" w:customStyle="1" w:styleId="CommentSubjectChar">
    <w:name w:val="Comment Subject Char"/>
    <w:basedOn w:val="CommentTextChar"/>
    <w:link w:val="CommentSubject"/>
    <w:uiPriority w:val="99"/>
    <w:semiHidden/>
    <w:rsid w:val="00B22496"/>
    <w:rPr>
      <w:b/>
      <w:bCs/>
      <w:sz w:val="20"/>
      <w:szCs w:val="20"/>
    </w:rPr>
  </w:style>
  <w:style w:type="character" w:customStyle="1" w:styleId="UnresolvedMention2">
    <w:name w:val="Unresolved Mention2"/>
    <w:basedOn w:val="DefaultParagraphFont"/>
    <w:uiPriority w:val="99"/>
    <w:semiHidden/>
    <w:unhideWhenUsed/>
    <w:rsid w:val="00D06A60"/>
    <w:rPr>
      <w:color w:val="605E5C"/>
      <w:shd w:val="clear" w:color="auto" w:fill="E1DFDD"/>
    </w:rPr>
  </w:style>
  <w:style w:type="table" w:styleId="TableGrid">
    <w:name w:val="Table Grid"/>
    <w:basedOn w:val="TableNormal"/>
    <w:uiPriority w:val="39"/>
    <w:rsid w:val="00EE3E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04298"/>
    <w:rPr>
      <w:color w:val="954F72" w:themeColor="followedHyperlink"/>
      <w:u w:val="single"/>
    </w:rPr>
  </w:style>
  <w:style w:type="character" w:customStyle="1" w:styleId="UnresolvedMention3">
    <w:name w:val="Unresolved Mention3"/>
    <w:basedOn w:val="DefaultParagraphFont"/>
    <w:uiPriority w:val="99"/>
    <w:semiHidden/>
    <w:unhideWhenUsed/>
    <w:rsid w:val="00C04298"/>
    <w:rPr>
      <w:color w:val="605E5C"/>
      <w:shd w:val="clear" w:color="auto" w:fill="E1DFDD"/>
    </w:rPr>
  </w:style>
  <w:style w:type="character" w:customStyle="1" w:styleId="UnresolvedMention4">
    <w:name w:val="Unresolved Mention4"/>
    <w:basedOn w:val="DefaultParagraphFont"/>
    <w:uiPriority w:val="99"/>
    <w:semiHidden/>
    <w:unhideWhenUsed/>
    <w:rsid w:val="009009CC"/>
    <w:rPr>
      <w:color w:val="605E5C"/>
      <w:shd w:val="clear" w:color="auto" w:fill="E1DFDD"/>
    </w:rPr>
  </w:style>
  <w:style w:type="paragraph" w:styleId="Revision">
    <w:name w:val="Revision"/>
    <w:hidden/>
    <w:uiPriority w:val="99"/>
    <w:semiHidden/>
    <w:rsid w:val="00F846D1"/>
    <w:pPr>
      <w:spacing w:after="0" w:line="240" w:lineRule="auto"/>
    </w:pPr>
  </w:style>
  <w:style w:type="paragraph" w:customStyle="1" w:styleId="TableParagraph">
    <w:name w:val="Table Paragraph"/>
    <w:basedOn w:val="Normal"/>
    <w:uiPriority w:val="1"/>
    <w:qFormat/>
    <w:rsid w:val="005C58C6"/>
    <w:pPr>
      <w:widowControl w:val="0"/>
      <w:autoSpaceDE w:val="0"/>
      <w:autoSpaceDN w:val="0"/>
      <w:spacing w:after="0" w:line="240" w:lineRule="auto"/>
      <w:ind w:left="139"/>
    </w:pPr>
    <w:rPr>
      <w:rFonts w:ascii="Times New Roman" w:eastAsia="Times New Roman" w:hAnsi="Times New Roman" w:cs="Times New Roman"/>
    </w:rPr>
  </w:style>
  <w:style w:type="character" w:customStyle="1" w:styleId="ListParagraphChar">
    <w:name w:val="List Paragraph Char"/>
    <w:aliases w:val="References Char,List1 Char,Aufzählung Spiegelstrich Char,Titre1 Char,List11 Char,List Paragraph (numbered (a)) Char,Heading 2_sj Char,List Paragraph1 Char,Dot pt Char,Listenabsatz1 Char,_Bullet Char"/>
    <w:link w:val="ListParagraph"/>
    <w:uiPriority w:val="34"/>
    <w:qFormat/>
    <w:rsid w:val="005C58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5247860">
      <w:bodyDiv w:val="1"/>
      <w:marLeft w:val="0"/>
      <w:marRight w:val="0"/>
      <w:marTop w:val="0"/>
      <w:marBottom w:val="0"/>
      <w:divBdr>
        <w:top w:val="none" w:sz="0" w:space="0" w:color="auto"/>
        <w:left w:val="none" w:sz="0" w:space="0" w:color="auto"/>
        <w:bottom w:val="none" w:sz="0" w:space="0" w:color="auto"/>
        <w:right w:val="none" w:sz="0" w:space="0" w:color="auto"/>
      </w:divBdr>
    </w:div>
    <w:div w:id="1045174792">
      <w:bodyDiv w:val="1"/>
      <w:marLeft w:val="0"/>
      <w:marRight w:val="0"/>
      <w:marTop w:val="0"/>
      <w:marBottom w:val="0"/>
      <w:divBdr>
        <w:top w:val="none" w:sz="0" w:space="0" w:color="auto"/>
        <w:left w:val="none" w:sz="0" w:space="0" w:color="auto"/>
        <w:bottom w:val="none" w:sz="0" w:space="0" w:color="auto"/>
        <w:right w:val="none" w:sz="0" w:space="0" w:color="auto"/>
      </w:divBdr>
      <w:divsChild>
        <w:div w:id="2005546620">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274679582">
              <w:marLeft w:val="0"/>
              <w:marRight w:val="0"/>
              <w:marTop w:val="0"/>
              <w:marBottom w:val="0"/>
              <w:divBdr>
                <w:top w:val="none" w:sz="0" w:space="0" w:color="auto"/>
                <w:left w:val="none" w:sz="0" w:space="0" w:color="auto"/>
                <w:bottom w:val="none" w:sz="0" w:space="0" w:color="auto"/>
                <w:right w:val="none" w:sz="0" w:space="0" w:color="auto"/>
              </w:divBdr>
              <w:divsChild>
                <w:div w:id="1495410945">
                  <w:marLeft w:val="0"/>
                  <w:marRight w:val="0"/>
                  <w:marTop w:val="0"/>
                  <w:marBottom w:val="0"/>
                  <w:divBdr>
                    <w:top w:val="none" w:sz="0" w:space="0" w:color="auto"/>
                    <w:left w:val="none" w:sz="0" w:space="0" w:color="auto"/>
                    <w:bottom w:val="none" w:sz="0" w:space="0" w:color="auto"/>
                    <w:right w:val="none" w:sz="0" w:space="0" w:color="auto"/>
                  </w:divBdr>
                  <w:divsChild>
                    <w:div w:id="1024288991">
                      <w:marLeft w:val="0"/>
                      <w:marRight w:val="0"/>
                      <w:marTop w:val="0"/>
                      <w:marBottom w:val="0"/>
                      <w:divBdr>
                        <w:top w:val="none" w:sz="0" w:space="0" w:color="auto"/>
                        <w:left w:val="none" w:sz="0" w:space="0" w:color="auto"/>
                        <w:bottom w:val="none" w:sz="0" w:space="0" w:color="auto"/>
                        <w:right w:val="none" w:sz="0" w:space="0" w:color="auto"/>
                      </w:divBdr>
                      <w:divsChild>
                        <w:div w:id="162345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2554478">
      <w:bodyDiv w:val="1"/>
      <w:marLeft w:val="0"/>
      <w:marRight w:val="0"/>
      <w:marTop w:val="0"/>
      <w:marBottom w:val="0"/>
      <w:divBdr>
        <w:top w:val="none" w:sz="0" w:space="0" w:color="auto"/>
        <w:left w:val="none" w:sz="0" w:space="0" w:color="auto"/>
        <w:bottom w:val="none" w:sz="0" w:space="0" w:color="auto"/>
        <w:right w:val="none" w:sz="0" w:space="0" w:color="auto"/>
      </w:divBdr>
      <w:divsChild>
        <w:div w:id="658193992">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892233553">
              <w:marLeft w:val="0"/>
              <w:marRight w:val="0"/>
              <w:marTop w:val="0"/>
              <w:marBottom w:val="0"/>
              <w:divBdr>
                <w:top w:val="none" w:sz="0" w:space="0" w:color="auto"/>
                <w:left w:val="none" w:sz="0" w:space="0" w:color="auto"/>
                <w:bottom w:val="none" w:sz="0" w:space="0" w:color="auto"/>
                <w:right w:val="none" w:sz="0" w:space="0" w:color="auto"/>
              </w:divBdr>
              <w:divsChild>
                <w:div w:id="1978073860">
                  <w:marLeft w:val="0"/>
                  <w:marRight w:val="0"/>
                  <w:marTop w:val="0"/>
                  <w:marBottom w:val="0"/>
                  <w:divBdr>
                    <w:top w:val="none" w:sz="0" w:space="0" w:color="auto"/>
                    <w:left w:val="none" w:sz="0" w:space="0" w:color="auto"/>
                    <w:bottom w:val="none" w:sz="0" w:space="0" w:color="auto"/>
                    <w:right w:val="none" w:sz="0" w:space="0" w:color="auto"/>
                  </w:divBdr>
                  <w:divsChild>
                    <w:div w:id="1347976697">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99572047">
                          <w:marLeft w:val="0"/>
                          <w:marRight w:val="0"/>
                          <w:marTop w:val="0"/>
                          <w:marBottom w:val="0"/>
                          <w:divBdr>
                            <w:top w:val="none" w:sz="0" w:space="0" w:color="auto"/>
                            <w:left w:val="none" w:sz="0" w:space="0" w:color="auto"/>
                            <w:bottom w:val="none" w:sz="0" w:space="0" w:color="auto"/>
                            <w:right w:val="none" w:sz="0" w:space="0" w:color="auto"/>
                          </w:divBdr>
                          <w:divsChild>
                            <w:div w:id="128511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859703">
      <w:bodyDiv w:val="1"/>
      <w:marLeft w:val="0"/>
      <w:marRight w:val="0"/>
      <w:marTop w:val="0"/>
      <w:marBottom w:val="0"/>
      <w:divBdr>
        <w:top w:val="none" w:sz="0" w:space="0" w:color="auto"/>
        <w:left w:val="none" w:sz="0" w:space="0" w:color="auto"/>
        <w:bottom w:val="none" w:sz="0" w:space="0" w:color="auto"/>
        <w:right w:val="none" w:sz="0" w:space="0" w:color="auto"/>
      </w:divBdr>
      <w:divsChild>
        <w:div w:id="1446730268">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538935237">
              <w:marLeft w:val="0"/>
              <w:marRight w:val="0"/>
              <w:marTop w:val="0"/>
              <w:marBottom w:val="0"/>
              <w:divBdr>
                <w:top w:val="none" w:sz="0" w:space="0" w:color="auto"/>
                <w:left w:val="none" w:sz="0" w:space="0" w:color="auto"/>
                <w:bottom w:val="none" w:sz="0" w:space="0" w:color="auto"/>
                <w:right w:val="none" w:sz="0" w:space="0" w:color="auto"/>
              </w:divBdr>
              <w:divsChild>
                <w:div w:id="330646353">
                  <w:marLeft w:val="0"/>
                  <w:marRight w:val="0"/>
                  <w:marTop w:val="0"/>
                  <w:marBottom w:val="0"/>
                  <w:divBdr>
                    <w:top w:val="none" w:sz="0" w:space="0" w:color="auto"/>
                    <w:left w:val="none" w:sz="0" w:space="0" w:color="auto"/>
                    <w:bottom w:val="none" w:sz="0" w:space="0" w:color="auto"/>
                    <w:right w:val="none" w:sz="0" w:space="0" w:color="auto"/>
                  </w:divBdr>
                  <w:divsChild>
                    <w:div w:id="1357805363">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530650632">
                          <w:marLeft w:val="0"/>
                          <w:marRight w:val="0"/>
                          <w:marTop w:val="0"/>
                          <w:marBottom w:val="0"/>
                          <w:divBdr>
                            <w:top w:val="none" w:sz="0" w:space="0" w:color="auto"/>
                            <w:left w:val="none" w:sz="0" w:space="0" w:color="auto"/>
                            <w:bottom w:val="none" w:sz="0" w:space="0" w:color="auto"/>
                            <w:right w:val="none" w:sz="0" w:space="0" w:color="auto"/>
                          </w:divBdr>
                          <w:divsChild>
                            <w:div w:id="17230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CB7679-49F7-4F50-B788-11C803D40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2971</Words>
  <Characters>16939</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Molina Reynaldo</dc:creator>
  <cp:keywords/>
  <dc:description/>
  <cp:lastModifiedBy>Molina Reynaldo</cp:lastModifiedBy>
  <cp:revision>4</cp:revision>
  <cp:lastPrinted>2024-09-25T14:43:00Z</cp:lastPrinted>
  <dcterms:created xsi:type="dcterms:W3CDTF">2024-10-23T01:36:00Z</dcterms:created>
  <dcterms:modified xsi:type="dcterms:W3CDTF">2024-10-23T01:44:00Z</dcterms:modified>
</cp:coreProperties>
</file>